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91F8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83C5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A21D9" w:rsidP="006316D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183C54" w:rsidRPr="00560347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5603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183C54" w:rsidRPr="00560347">
                      <w:rPr>
                        <w:rFonts w:ascii="Times New Roman" w:hAnsi="Times New Roman"/>
                        <w:b/>
                        <w:sz w:val="24"/>
                      </w:rPr>
                      <w:t>Város</w:t>
                    </w:r>
                    <w:r w:rsidR="006316DC" w:rsidRPr="00560347">
                      <w:rPr>
                        <w:rFonts w:ascii="Times New Roman" w:hAnsi="Times New Roman"/>
                        <w:b/>
                        <w:sz w:val="24"/>
                      </w:rPr>
                      <w:t>fejlesztési és Ü</w:t>
                    </w:r>
                    <w:r w:rsidR="00183C54" w:rsidRPr="00560347">
                      <w:rPr>
                        <w:rFonts w:ascii="Times New Roman" w:hAnsi="Times New Roman"/>
                        <w:b/>
                        <w:sz w:val="24"/>
                      </w:rPr>
                      <w:t xml:space="preserve">zemeltetési </w:t>
                    </w:r>
                    <w:r w:rsidR="006316DC" w:rsidRPr="00560347">
                      <w:rPr>
                        <w:rFonts w:ascii="Times New Roman" w:hAnsi="Times New Roman"/>
                        <w:b/>
                        <w:sz w:val="24"/>
                      </w:rPr>
                      <w:t>Főosztály</w:t>
                    </w:r>
                    <w:r w:rsidR="00DB6D07">
                      <w:rPr>
                        <w:rFonts w:ascii="Times New Roman" w:hAnsi="Times New Roman"/>
                        <w:b/>
                        <w:sz w:val="24"/>
                      </w:rPr>
                      <w:t>vezető</w:t>
                    </w:r>
                  </w:sdtContent>
                </w:sdt>
              </w:sdtContent>
            </w:sdt>
          </w:p>
        </w:tc>
      </w:tr>
    </w:tbl>
    <w:p w:rsidR="00CC0CD0" w:rsidRPr="005B03DE" w:rsidRDefault="00183C5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83C5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3C5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6316DC" w:rsidRDefault="00183C54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316D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6316D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6316D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6316DC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6316D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6316DC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6316D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6316DC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6316D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6316DC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6316D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6316DC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6316D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6316DC" w:rsidRDefault="00183C5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6316DC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6316D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6316D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F91F8C" w:rsidRPr="006316DC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6316DC" w:rsidRDefault="00183C54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16D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6316DC" w:rsidRDefault="00CA21D9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183C54" w:rsidRPr="006316DC">
                  <w:rPr>
                    <w:rFonts w:ascii="Times New Roman" w:eastAsia="Calibri" w:hAnsi="Times New Roman"/>
                    <w:sz w:val="24"/>
                    <w:szCs w:val="24"/>
                  </w:rPr>
                  <w:t>Javaslat a Madách Imre út Asbóth utca - Rumbach Sebestyén utca közötti szakaszának közterület alakítási tervének elfogadására</w:t>
                </w:r>
              </w:sdtContent>
            </w:sdt>
          </w:p>
        </w:tc>
      </w:tr>
    </w:tbl>
    <w:p w:rsidR="00CC0CD0" w:rsidRPr="005B03DE" w:rsidRDefault="00183C5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183C5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Greifenstein János</w:t>
          </w:r>
        </w:sdtContent>
      </w:sdt>
    </w:p>
    <w:p w:rsidR="00791BCE" w:rsidRPr="005B03DE" w:rsidRDefault="00183C5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beruházási</w:t>
          </w:r>
          <w:proofErr w:type="gramEnd"/>
          <w:r>
            <w:rPr>
              <w:rFonts w:ascii="Times New Roman" w:hAnsi="Times New Roman"/>
              <w:sz w:val="24"/>
            </w:rPr>
            <w:t xml:space="preserve">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3C5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60347" w:rsidRDefault="00183C5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60347">
        <w:rPr>
          <w:rFonts w:ascii="Times New Roman" w:hAnsi="Times New Roman"/>
          <w:sz w:val="24"/>
          <w:szCs w:val="24"/>
        </w:rPr>
        <w:t>Tóth János</w:t>
      </w:r>
    </w:p>
    <w:p w:rsidR="00A525D4" w:rsidRDefault="00183C5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60347" w:rsidRDefault="00183C5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6034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6034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60347">
        <w:rPr>
          <w:rFonts w:ascii="Times New Roman" w:hAnsi="Times New Roman"/>
          <w:b/>
          <w:bCs/>
          <w:sz w:val="24"/>
          <w:szCs w:val="24"/>
        </w:rPr>
        <w:t>.</w:t>
      </w:r>
    </w:p>
    <w:p w:rsidR="00685281" w:rsidRDefault="00183C54" w:rsidP="006852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6034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6034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6034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60347">
        <w:rPr>
          <w:rFonts w:ascii="Times New Roman" w:hAnsi="Times New Roman"/>
          <w:b/>
          <w:bCs/>
          <w:sz w:val="24"/>
          <w:szCs w:val="24"/>
        </w:rPr>
        <w:t>egyszerű</w:t>
      </w:r>
      <w:r w:rsidRPr="0056034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_0"/>
      <w:bookmarkStart w:id="1" w:name="insertionPlace_1"/>
      <w:bookmarkStart w:id="2" w:name="insertionPlace"/>
      <w:r w:rsidRPr="00CF3866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685281" w:rsidRDefault="00685281" w:rsidP="002E73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1205A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11205A">
        <w:rPr>
          <w:rFonts w:ascii="Times New Roman" w:hAnsi="Times New Roman"/>
          <w:b/>
          <w:bCs/>
          <w:sz w:val="24"/>
          <w:szCs w:val="24"/>
        </w:rPr>
        <w:t>Bizottság</w:t>
      </w:r>
      <w:r w:rsidRPr="0011205A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2E73B0" w:rsidRDefault="002E73B0" w:rsidP="002E73B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E73B0" w:rsidRPr="002B0EB2" w:rsidRDefault="002E73B0" w:rsidP="002E73B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Erzsébetváros Önkormányzata, </w:t>
      </w:r>
      <w:r w:rsidRPr="002B0EB2">
        <w:rPr>
          <w:rFonts w:ascii="Times New Roman" w:eastAsia="Calibri" w:hAnsi="Times New Roman"/>
          <w:sz w:val="24"/>
          <w:szCs w:val="24"/>
          <w:lang w:eastAsia="en-US"/>
        </w:rPr>
        <w:t>mint ajánlatkérő a Közbeszerzési Értesítőben 2023. július 27. napján és KÉ-14826/2023 számon megjelent ajánlati felhívással a közbeszerzésekről szóló 2015. évi CXLIII. törvény (a továbbiakban: Kbt.) Harmadik rész, Nemzeti eljárásrend, „Kbt. 117. § Saját beszerzési szabályok alkalmazása részvételi szakasz nélkül” fajtájú, „Zöldfelület- és közlekedés-fejlesztési tervezés” tárgyú közbeszerzési eljárást indított. (EKR001239672023)</w:t>
      </w:r>
    </w:p>
    <w:p w:rsidR="002E73B0" w:rsidRPr="002B0EB2" w:rsidRDefault="002E73B0" w:rsidP="002E73B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E73B0" w:rsidRPr="002B0EB2" w:rsidRDefault="002E73B0" w:rsidP="002E73B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B0EB2">
        <w:rPr>
          <w:rFonts w:ascii="Times New Roman" w:eastAsia="Calibri" w:hAnsi="Times New Roman"/>
          <w:sz w:val="24"/>
          <w:szCs w:val="24"/>
          <w:lang w:eastAsia="en-US"/>
        </w:rPr>
        <w:t xml:space="preserve">A közbeszerzési eljárás eredményeképpen Erzsébetváros Önkormányzata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és a </w:t>
      </w:r>
      <w:r w:rsidRPr="002B0EB2">
        <w:rPr>
          <w:rFonts w:ascii="Times New Roman" w:eastAsia="Calibri" w:hAnsi="Times New Roman"/>
          <w:sz w:val="24"/>
          <w:szCs w:val="24"/>
          <w:lang w:eastAsia="en-US"/>
        </w:rPr>
        <w:t>Pro Urbe Mérnöki és Városrendezési Kft. 2023. október 31-én, illetve 2023. november 2-án Tervezési és felhasználási Szerződést kötötte</w:t>
      </w:r>
      <w:r>
        <w:rPr>
          <w:rFonts w:ascii="Times New Roman" w:eastAsia="Calibri" w:hAnsi="Times New Roman"/>
          <w:sz w:val="24"/>
          <w:szCs w:val="24"/>
          <w:lang w:eastAsia="en-US"/>
        </w:rPr>
        <w:t>k egymással az alábbi tárgyban:</w:t>
      </w:r>
    </w:p>
    <w:p w:rsidR="002E73B0" w:rsidRPr="002B0EB2" w:rsidRDefault="002E73B0" w:rsidP="002E73B0">
      <w:pPr>
        <w:spacing w:after="0" w:line="240" w:lineRule="auto"/>
        <w:contextualSpacing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2E73B0" w:rsidRPr="002B0EB2" w:rsidRDefault="002E73B0" w:rsidP="002E73B0">
      <w:pPr>
        <w:spacing w:after="0" w:line="240" w:lineRule="auto"/>
        <w:contextualSpacing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proofErr w:type="gramStart"/>
      <w:r w:rsidRPr="002B0EB2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Budapest, VII. ker. </w:t>
      </w:r>
      <w:r w:rsidRPr="002B0EB2">
        <w:rPr>
          <w:rFonts w:ascii="Times New Roman" w:eastAsia="Calibri" w:hAnsi="Times New Roman"/>
          <w:b/>
          <w:i/>
          <w:sz w:val="24"/>
          <w:szCs w:val="24"/>
          <w:lang w:eastAsia="en-US"/>
        </w:rPr>
        <w:t>Madách Imre út (Asbóth u. - Rumbach Sebestyén u. közötti szakasza),</w:t>
      </w:r>
      <w:r w:rsidRPr="002B0EB2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Jósika utca (teljes hosszában), Dembinszky utca (Dózsa György út – Bethlen Gábor u. közötti szakasz) – Szakmai megalapozó dokumentuma, Közterület alakítási terve, valamint Egyesített engedélyezési és kivitelezési tervdokument</w:t>
      </w:r>
      <w:r w:rsidR="005B48C9">
        <w:rPr>
          <w:rFonts w:ascii="Times New Roman" w:eastAsia="Calibri" w:hAnsi="Times New Roman"/>
          <w:i/>
          <w:sz w:val="24"/>
          <w:szCs w:val="24"/>
          <w:lang w:eastAsia="en-US"/>
        </w:rPr>
        <w:t>ációja, továbbá a tervezési fel</w:t>
      </w:r>
      <w:r w:rsidRPr="002B0EB2">
        <w:rPr>
          <w:rFonts w:ascii="Times New Roman" w:eastAsia="Calibri" w:hAnsi="Times New Roman"/>
          <w:i/>
          <w:sz w:val="24"/>
          <w:szCs w:val="24"/>
          <w:lang w:eastAsia="en-US"/>
        </w:rPr>
        <w:t>adat tárgyát képező létesítmények kivitelezésének megrendelésére irányuló építési beruházásos közbeszerzési eljárások műszaki dokumentációi, valamint műszaki tanácsadói részvétel az építési beruházásos közbeszerzési eljárásokban.</w:t>
      </w:r>
      <w:proofErr w:type="gramEnd"/>
    </w:p>
    <w:p w:rsidR="002E73B0" w:rsidRPr="002B0EB2" w:rsidRDefault="002E73B0" w:rsidP="002E73B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A9033D">
        <w:rPr>
          <w:rFonts w:ascii="Times New Roman" w:hAnsi="Times New Roman"/>
          <w:sz w:val="24"/>
          <w:szCs w:val="24"/>
        </w:rPr>
        <w:t>Madách Imre út</w:t>
      </w:r>
      <w:r>
        <w:rPr>
          <w:rFonts w:ascii="Times New Roman" w:hAnsi="Times New Roman"/>
          <w:sz w:val="24"/>
          <w:szCs w:val="24"/>
        </w:rPr>
        <w:t xml:space="preserve">ra a fent említett szerződés szerint elkészült tervek áttervezése vált szükségessé a </w:t>
      </w:r>
      <w:bookmarkStart w:id="3" w:name="_Hlk200447112"/>
      <w:r>
        <w:rPr>
          <w:rFonts w:ascii="Times New Roman" w:hAnsi="Times New Roman"/>
          <w:sz w:val="24"/>
          <w:szCs w:val="24"/>
        </w:rPr>
        <w:t xml:space="preserve">Fővárosi Önkormányzat 404/2025. (IV.30) Főv. Kgy. </w:t>
      </w:r>
      <w:proofErr w:type="gramStart"/>
      <w:r>
        <w:rPr>
          <w:rFonts w:ascii="Times New Roman" w:hAnsi="Times New Roman"/>
          <w:sz w:val="24"/>
          <w:szCs w:val="24"/>
        </w:rPr>
        <w:t>határozatában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bookmarkEnd w:id="3"/>
      <w:r>
        <w:rPr>
          <w:rFonts w:ascii="Times New Roman" w:hAnsi="Times New Roman"/>
          <w:sz w:val="24"/>
          <w:szCs w:val="24"/>
        </w:rPr>
        <w:t>foglaltak miatt</w:t>
      </w:r>
      <w:r w:rsidR="005B48C9" w:rsidRPr="001458FB">
        <w:rPr>
          <w:rFonts w:ascii="Times New Roman" w:hAnsi="Times New Roman"/>
          <w:bCs/>
          <w:sz w:val="24"/>
          <w:szCs w:val="24"/>
        </w:rPr>
        <w:t>(</w:t>
      </w:r>
      <w:r w:rsidR="005B48C9">
        <w:rPr>
          <w:rFonts w:ascii="Times New Roman" w:hAnsi="Times New Roman"/>
          <w:bCs/>
          <w:sz w:val="24"/>
          <w:szCs w:val="24"/>
        </w:rPr>
        <w:t>1.m</w:t>
      </w:r>
      <w:r w:rsidR="005B48C9" w:rsidRPr="001458FB">
        <w:rPr>
          <w:rFonts w:ascii="Times New Roman" w:hAnsi="Times New Roman"/>
          <w:bCs/>
          <w:sz w:val="24"/>
          <w:szCs w:val="24"/>
        </w:rPr>
        <w:t>elléklet</w:t>
      </w:r>
      <w:r w:rsidR="005B48C9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2E73B0" w:rsidRPr="004B2473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E73B0" w:rsidRPr="004B2473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B2473">
        <w:rPr>
          <w:rFonts w:ascii="Times New Roman" w:hAnsi="Times New Roman"/>
          <w:bCs/>
          <w:sz w:val="24"/>
          <w:szCs w:val="24"/>
        </w:rPr>
        <w:t xml:space="preserve">A Fővárosi Önkormányzat 404/2025. (IV.30) Főv. Kgy. </w:t>
      </w:r>
      <w:proofErr w:type="gramStart"/>
      <w:r w:rsidRPr="004B2473">
        <w:rPr>
          <w:rFonts w:ascii="Times New Roman" w:hAnsi="Times New Roman"/>
          <w:bCs/>
          <w:sz w:val="24"/>
          <w:szCs w:val="24"/>
        </w:rPr>
        <w:t>határozata</w:t>
      </w:r>
      <w:proofErr w:type="gramEnd"/>
      <w:r w:rsidRPr="004B247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előírja</w:t>
      </w:r>
      <w:r w:rsidRPr="001458FB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hogy </w:t>
      </w:r>
      <w:r w:rsidRPr="004B2473">
        <w:rPr>
          <w:rFonts w:ascii="Times New Roman" w:hAnsi="Times New Roman"/>
          <w:bCs/>
          <w:sz w:val="24"/>
          <w:szCs w:val="24"/>
        </w:rPr>
        <w:t>a Madách Imre út (Asbóth utca - Rumbach Sebestyén utca közötti szakasza)</w:t>
      </w:r>
      <w:r w:rsidRPr="004B2473">
        <w:rPr>
          <w:rFonts w:ascii="Times New Roman" w:hAnsi="Times New Roman"/>
          <w:b/>
          <w:bCs/>
          <w:sz w:val="24"/>
          <w:szCs w:val="24"/>
        </w:rPr>
        <w:t xml:space="preserve"> a gyalogos- és kerékpáros-forgalom elsőbbsége mellett a célforgalmú gépjárműforgalom számára engedéllyel legyen használható az ingatlanok kiszolgálása, a kijelölt közterületi lakossági és mozgáskorlátozott várakozóhelyek igénybevétele, valamint a mélygarázsok megközelítése céljából.</w:t>
      </w: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megkötött tervezési szerződés első szakasza a Madách Imre útra vonatkozó és az új környezetalakítási céloknak megfelelő közterületalakítási terv (továbbiakban: KAT) elkészítését jelenti. </w:t>
      </w: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tervező a bírálati közterület alakítási terveket 2025. 06.13-án s</w:t>
      </w:r>
      <w:r w:rsidR="00454097">
        <w:rPr>
          <w:rFonts w:ascii="Times New Roman" w:hAnsi="Times New Roman"/>
          <w:bCs/>
          <w:sz w:val="24"/>
          <w:szCs w:val="24"/>
        </w:rPr>
        <w:t xml:space="preserve">zerződése szerint leszállította, </w:t>
      </w:r>
      <w:r>
        <w:rPr>
          <w:rFonts w:ascii="Times New Roman" w:hAnsi="Times New Roman"/>
          <w:bCs/>
          <w:sz w:val="24"/>
          <w:szCs w:val="24"/>
        </w:rPr>
        <w:t xml:space="preserve">melyet a Főépítész, a Főtájépítész és a Városüzemeltetési Iroda szakértői 2025.06.20-án írásban véleményeztek. Ezek alapján a vélemények alapján kijavított végleges KAT tervet </w:t>
      </w:r>
      <w:r w:rsidRPr="001458FB">
        <w:rPr>
          <w:rFonts w:ascii="Times New Roman" w:hAnsi="Times New Roman"/>
          <w:bCs/>
          <w:sz w:val="24"/>
          <w:szCs w:val="24"/>
        </w:rPr>
        <w:t>(</w:t>
      </w:r>
      <w:r w:rsidR="005B48C9">
        <w:rPr>
          <w:rFonts w:ascii="Times New Roman" w:hAnsi="Times New Roman"/>
          <w:bCs/>
          <w:sz w:val="24"/>
          <w:szCs w:val="24"/>
        </w:rPr>
        <w:t>határozati javaslat melléklete</w:t>
      </w:r>
      <w:r w:rsidRPr="001458FB">
        <w:rPr>
          <w:rFonts w:ascii="Times New Roman" w:hAnsi="Times New Roman"/>
          <w:bCs/>
          <w:sz w:val="24"/>
          <w:szCs w:val="24"/>
        </w:rPr>
        <w:t xml:space="preserve">), </w:t>
      </w:r>
      <w:r>
        <w:rPr>
          <w:rFonts w:ascii="Times New Roman" w:hAnsi="Times New Roman"/>
          <w:bCs/>
          <w:sz w:val="24"/>
          <w:szCs w:val="24"/>
        </w:rPr>
        <w:t xml:space="preserve">a tervező 06.25-én </w:t>
      </w:r>
      <w:r w:rsidR="00F918CB">
        <w:rPr>
          <w:rFonts w:ascii="Times New Roman" w:hAnsi="Times New Roman"/>
          <w:bCs/>
          <w:sz w:val="24"/>
          <w:szCs w:val="24"/>
        </w:rPr>
        <w:t>előteljesítve</w:t>
      </w:r>
      <w:bookmarkStart w:id="4" w:name="_GoBack"/>
      <w:bookmarkEnd w:id="4"/>
      <w:r w:rsidR="0045409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megküldte Erzsébetváros Önkormányzata számára.</w:t>
      </w: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F683B">
        <w:rPr>
          <w:rFonts w:ascii="Times New Roman" w:hAnsi="Times New Roman"/>
          <w:bCs/>
          <w:sz w:val="24"/>
          <w:szCs w:val="24"/>
        </w:rPr>
        <w:t>Az utcában a jelenlegi kétirányú forgalom megváltozik, az utca egyirányúsítás</w:t>
      </w:r>
      <w:r>
        <w:rPr>
          <w:rFonts w:ascii="Times New Roman" w:hAnsi="Times New Roman"/>
          <w:bCs/>
          <w:sz w:val="24"/>
          <w:szCs w:val="24"/>
        </w:rPr>
        <w:t>át</w:t>
      </w:r>
      <w:r w:rsidRPr="00DF683B">
        <w:rPr>
          <w:rFonts w:ascii="Times New Roman" w:hAnsi="Times New Roman"/>
          <w:bCs/>
          <w:sz w:val="24"/>
          <w:szCs w:val="24"/>
        </w:rPr>
        <w:t xml:space="preserve"> a Rumbach Sebestyén utca felől az Asbóth utca felé</w:t>
      </w:r>
      <w:r>
        <w:rPr>
          <w:rFonts w:ascii="Times New Roman" w:hAnsi="Times New Roman"/>
          <w:bCs/>
          <w:sz w:val="24"/>
          <w:szCs w:val="24"/>
        </w:rPr>
        <w:t xml:space="preserve"> tervezzük</w:t>
      </w:r>
      <w:r w:rsidRPr="00DF683B">
        <w:rPr>
          <w:rFonts w:ascii="Times New Roman" w:hAnsi="Times New Roman"/>
          <w:bCs/>
          <w:sz w:val="24"/>
          <w:szCs w:val="24"/>
        </w:rPr>
        <w:t>. A behajtás kizárólag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F683B">
        <w:rPr>
          <w:rFonts w:ascii="Times New Roman" w:hAnsi="Times New Roman"/>
          <w:bCs/>
          <w:sz w:val="24"/>
          <w:szCs w:val="24"/>
        </w:rPr>
        <w:t>engedéllyel történhet, ill</w:t>
      </w:r>
      <w:r>
        <w:rPr>
          <w:rFonts w:ascii="Times New Roman" w:hAnsi="Times New Roman"/>
          <w:bCs/>
          <w:sz w:val="24"/>
          <w:szCs w:val="24"/>
        </w:rPr>
        <w:t>etve</w:t>
      </w:r>
      <w:r w:rsidRPr="00DF683B">
        <w:rPr>
          <w:rFonts w:ascii="Times New Roman" w:hAnsi="Times New Roman"/>
          <w:bCs/>
          <w:sz w:val="24"/>
          <w:szCs w:val="24"/>
        </w:rPr>
        <w:t xml:space="preserve"> idő korláthoz kötött </w:t>
      </w:r>
      <w:proofErr w:type="gramStart"/>
      <w:r w:rsidRPr="00DF683B">
        <w:rPr>
          <w:rFonts w:ascii="Times New Roman" w:hAnsi="Times New Roman"/>
          <w:bCs/>
          <w:sz w:val="24"/>
          <w:szCs w:val="24"/>
        </w:rPr>
        <w:t>koncentrált</w:t>
      </w:r>
      <w:proofErr w:type="gramEnd"/>
      <w:r w:rsidRPr="00DF683B">
        <w:rPr>
          <w:rFonts w:ascii="Times New Roman" w:hAnsi="Times New Roman"/>
          <w:bCs/>
          <w:sz w:val="24"/>
          <w:szCs w:val="24"/>
        </w:rPr>
        <w:t xml:space="preserve"> rakodás </w:t>
      </w:r>
      <w:r w:rsidR="005B48C9">
        <w:rPr>
          <w:rFonts w:ascii="Times New Roman" w:hAnsi="Times New Roman"/>
          <w:bCs/>
          <w:sz w:val="24"/>
          <w:szCs w:val="24"/>
        </w:rPr>
        <w:t>lesz</w:t>
      </w:r>
      <w:r w:rsidRPr="00DF683B">
        <w:rPr>
          <w:rFonts w:ascii="Times New Roman" w:hAnsi="Times New Roman"/>
          <w:bCs/>
          <w:sz w:val="24"/>
          <w:szCs w:val="24"/>
        </w:rPr>
        <w:t xml:space="preserve"> megengedett.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F683B">
        <w:rPr>
          <w:rFonts w:ascii="Times New Roman" w:hAnsi="Times New Roman"/>
          <w:bCs/>
          <w:sz w:val="24"/>
          <w:szCs w:val="24"/>
        </w:rPr>
        <w:t>A gépjármű forgalom számára biztosított középső f</w:t>
      </w:r>
      <w:r>
        <w:rPr>
          <w:rFonts w:ascii="Times New Roman" w:hAnsi="Times New Roman"/>
          <w:bCs/>
          <w:sz w:val="24"/>
          <w:szCs w:val="24"/>
        </w:rPr>
        <w:t xml:space="preserve">elület </w:t>
      </w:r>
      <w:proofErr w:type="gramStart"/>
      <w:r>
        <w:rPr>
          <w:rFonts w:ascii="Times New Roman" w:hAnsi="Times New Roman"/>
          <w:bCs/>
          <w:sz w:val="24"/>
          <w:szCs w:val="24"/>
        </w:rPr>
        <w:t>minimális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szélessége 5,5 </w:t>
      </w:r>
      <w:r w:rsidRPr="00DF683B">
        <w:rPr>
          <w:rFonts w:ascii="Times New Roman" w:hAnsi="Times New Roman"/>
          <w:bCs/>
          <w:sz w:val="24"/>
          <w:szCs w:val="24"/>
        </w:rPr>
        <w:t>m,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F683B">
        <w:rPr>
          <w:rFonts w:ascii="Times New Roman" w:hAnsi="Times New Roman"/>
          <w:bCs/>
          <w:sz w:val="24"/>
          <w:szCs w:val="24"/>
        </w:rPr>
        <w:t>ez lehetővé teszi, hogy a rakodó jármű mellett még elférjen az egyirányú forgalom, így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F683B">
        <w:rPr>
          <w:rFonts w:ascii="Times New Roman" w:hAnsi="Times New Roman"/>
          <w:bCs/>
          <w:sz w:val="24"/>
          <w:szCs w:val="24"/>
        </w:rPr>
        <w:t xml:space="preserve">nem </w:t>
      </w:r>
      <w:r>
        <w:rPr>
          <w:rFonts w:ascii="Times New Roman" w:hAnsi="Times New Roman"/>
          <w:bCs/>
          <w:sz w:val="24"/>
          <w:szCs w:val="24"/>
        </w:rPr>
        <w:t>kerültek ki</w:t>
      </w:r>
      <w:r w:rsidRPr="00DF683B">
        <w:rPr>
          <w:rFonts w:ascii="Times New Roman" w:hAnsi="Times New Roman"/>
          <w:bCs/>
          <w:sz w:val="24"/>
          <w:szCs w:val="24"/>
        </w:rPr>
        <w:t>jelöl</w:t>
      </w:r>
      <w:r>
        <w:rPr>
          <w:rFonts w:ascii="Times New Roman" w:hAnsi="Times New Roman"/>
          <w:bCs/>
          <w:sz w:val="24"/>
          <w:szCs w:val="24"/>
        </w:rPr>
        <w:t xml:space="preserve">ésre </w:t>
      </w:r>
      <w:r w:rsidRPr="00DF683B">
        <w:rPr>
          <w:rFonts w:ascii="Times New Roman" w:hAnsi="Times New Roman"/>
          <w:bCs/>
          <w:sz w:val="24"/>
          <w:szCs w:val="24"/>
        </w:rPr>
        <w:t>konkrét rakodó helyek.</w:t>
      </w: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7822">
        <w:rPr>
          <w:rFonts w:ascii="Times New Roman" w:hAnsi="Times New Roman"/>
          <w:bCs/>
          <w:sz w:val="24"/>
          <w:szCs w:val="24"/>
        </w:rPr>
        <w:lastRenderedPageBreak/>
        <w:t xml:space="preserve">Az utca burkolata mindenütt térkő </w:t>
      </w:r>
      <w:r>
        <w:rPr>
          <w:rFonts w:ascii="Times New Roman" w:hAnsi="Times New Roman"/>
          <w:bCs/>
          <w:sz w:val="24"/>
          <w:szCs w:val="24"/>
        </w:rPr>
        <w:t>fedéssel</w:t>
      </w:r>
      <w:r w:rsidRPr="00FC782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kerül kialakításra. Az egymástól való </w:t>
      </w:r>
      <w:r w:rsidRPr="00FC7822">
        <w:rPr>
          <w:rFonts w:ascii="Times New Roman" w:hAnsi="Times New Roman"/>
          <w:bCs/>
          <w:sz w:val="24"/>
          <w:szCs w:val="24"/>
        </w:rPr>
        <w:t>elhatárolódást a különböző színárnyalatok, a rakásm</w:t>
      </w:r>
      <w:r>
        <w:rPr>
          <w:rFonts w:ascii="Times New Roman" w:hAnsi="Times New Roman"/>
          <w:bCs/>
          <w:sz w:val="24"/>
          <w:szCs w:val="24"/>
        </w:rPr>
        <w:t xml:space="preserve">inták különbözősége, valamint a </w:t>
      </w:r>
      <w:r w:rsidRPr="00FC7822">
        <w:rPr>
          <w:rFonts w:ascii="Times New Roman" w:hAnsi="Times New Roman"/>
          <w:bCs/>
          <w:sz w:val="24"/>
          <w:szCs w:val="24"/>
        </w:rPr>
        <w:t>futósorokkal való lehatárolás biztosítja.</w:t>
      </w: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7822">
        <w:rPr>
          <w:rFonts w:ascii="Times New Roman" w:hAnsi="Times New Roman"/>
          <w:bCs/>
          <w:sz w:val="24"/>
          <w:szCs w:val="24"/>
        </w:rPr>
        <w:t>A korlátozott forgalom lehetősé</w:t>
      </w:r>
      <w:r>
        <w:rPr>
          <w:rFonts w:ascii="Times New Roman" w:hAnsi="Times New Roman"/>
          <w:bCs/>
          <w:sz w:val="24"/>
          <w:szCs w:val="24"/>
        </w:rPr>
        <w:t>gé</w:t>
      </w:r>
      <w:r w:rsidRPr="00FC7822">
        <w:rPr>
          <w:rFonts w:ascii="Times New Roman" w:hAnsi="Times New Roman"/>
          <w:bCs/>
          <w:sz w:val="24"/>
          <w:szCs w:val="24"/>
        </w:rPr>
        <w:t>t biztosító középső sá</w:t>
      </w:r>
      <w:r>
        <w:rPr>
          <w:rFonts w:ascii="Times New Roman" w:hAnsi="Times New Roman"/>
          <w:bCs/>
          <w:sz w:val="24"/>
          <w:szCs w:val="24"/>
        </w:rPr>
        <w:t xml:space="preserve">vot növény kazetták határolják. </w:t>
      </w:r>
      <w:r w:rsidRPr="00FC7822">
        <w:rPr>
          <w:rFonts w:ascii="Times New Roman" w:hAnsi="Times New Roman"/>
          <w:bCs/>
          <w:sz w:val="24"/>
          <w:szCs w:val="24"/>
        </w:rPr>
        <w:t>A növény kazetták széle nem feltétlenül párhuzamos</w:t>
      </w:r>
      <w:r>
        <w:rPr>
          <w:rFonts w:ascii="Times New Roman" w:hAnsi="Times New Roman"/>
          <w:bCs/>
          <w:sz w:val="24"/>
          <w:szCs w:val="24"/>
        </w:rPr>
        <w:t xml:space="preserve"> mindenütt az út tengelyével, a </w:t>
      </w:r>
      <w:r w:rsidRPr="00FC7822">
        <w:rPr>
          <w:rFonts w:ascii="Times New Roman" w:hAnsi="Times New Roman"/>
          <w:bCs/>
          <w:sz w:val="24"/>
          <w:szCs w:val="24"/>
        </w:rPr>
        <w:t>tördelt, szabálytalan vonalvezetés teszi érdekessé, izgalmassá a kialakítást.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C7822">
        <w:rPr>
          <w:rFonts w:ascii="Times New Roman" w:hAnsi="Times New Roman"/>
          <w:bCs/>
          <w:sz w:val="24"/>
          <w:szCs w:val="24"/>
        </w:rPr>
        <w:t xml:space="preserve">A növény kazettákba </w:t>
      </w:r>
      <w:r>
        <w:rPr>
          <w:rFonts w:ascii="Times New Roman" w:hAnsi="Times New Roman"/>
          <w:bCs/>
          <w:sz w:val="24"/>
          <w:szCs w:val="24"/>
        </w:rPr>
        <w:t>cserje- és évelőfelületek</w:t>
      </w:r>
      <w:r w:rsidRPr="00FC7822">
        <w:rPr>
          <w:rFonts w:ascii="Times New Roman" w:hAnsi="Times New Roman"/>
          <w:bCs/>
          <w:sz w:val="24"/>
          <w:szCs w:val="24"/>
        </w:rPr>
        <w:t>, fák kerülnek beültetés</w:t>
      </w:r>
      <w:r>
        <w:rPr>
          <w:rFonts w:ascii="Times New Roman" w:hAnsi="Times New Roman"/>
          <w:bCs/>
          <w:sz w:val="24"/>
          <w:szCs w:val="24"/>
        </w:rPr>
        <w:t xml:space="preserve">re, az épület felöli oldalukhoz </w:t>
      </w:r>
      <w:r w:rsidRPr="00FC7822">
        <w:rPr>
          <w:rFonts w:ascii="Times New Roman" w:hAnsi="Times New Roman"/>
          <w:bCs/>
          <w:sz w:val="24"/>
          <w:szCs w:val="24"/>
        </w:rPr>
        <w:t>padok, ülőfelületek csatlakoznak. A járda felülete</w:t>
      </w:r>
      <w:r>
        <w:rPr>
          <w:rFonts w:ascii="Times New Roman" w:hAnsi="Times New Roman"/>
          <w:bCs/>
          <w:sz w:val="24"/>
          <w:szCs w:val="24"/>
        </w:rPr>
        <w:t xml:space="preserve">ken további padok, utca bútorok is telepítve lesznek. </w:t>
      </w:r>
      <w:r w:rsidRPr="00F838DA">
        <w:rPr>
          <w:rFonts w:ascii="Times New Roman" w:hAnsi="Times New Roman"/>
          <w:b/>
          <w:bCs/>
          <w:sz w:val="24"/>
          <w:szCs w:val="24"/>
        </w:rPr>
        <w:t>A zöldfelületek növelése a városképet és az itt élők komfortérzetét javítja, ezt a közterület felújítása során, alapvető, kiemelt fontosságú elvként érvényesítettük.</w:t>
      </w: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7822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létesülő zöldfelületek, valamint a</w:t>
      </w:r>
      <w:r w:rsidRPr="00FC7822">
        <w:rPr>
          <w:rFonts w:ascii="Times New Roman" w:hAnsi="Times New Roman"/>
          <w:bCs/>
          <w:sz w:val="24"/>
          <w:szCs w:val="24"/>
        </w:rPr>
        <w:t xml:space="preserve"> fav</w:t>
      </w:r>
      <w:r>
        <w:rPr>
          <w:rFonts w:ascii="Times New Roman" w:hAnsi="Times New Roman"/>
          <w:bCs/>
          <w:sz w:val="24"/>
          <w:szCs w:val="24"/>
        </w:rPr>
        <w:t xml:space="preserve">ermekben elhelyezett </w:t>
      </w:r>
      <w:r w:rsidRPr="00FC7822">
        <w:rPr>
          <w:rFonts w:ascii="Times New Roman" w:hAnsi="Times New Roman"/>
          <w:bCs/>
          <w:sz w:val="24"/>
          <w:szCs w:val="24"/>
        </w:rPr>
        <w:t>fák fenntartási vízellátásához automata öntözőrendszer készül.</w:t>
      </w: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E73B0" w:rsidRPr="00C749D4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7822">
        <w:rPr>
          <w:rFonts w:ascii="Times New Roman" w:hAnsi="Times New Roman"/>
          <w:bCs/>
          <w:sz w:val="24"/>
          <w:szCs w:val="24"/>
        </w:rPr>
        <w:t>A csapadékvíz elvezetés a vízvisszatartással összh</w:t>
      </w:r>
      <w:r>
        <w:rPr>
          <w:rFonts w:ascii="Times New Roman" w:hAnsi="Times New Roman"/>
          <w:bCs/>
          <w:sz w:val="24"/>
          <w:szCs w:val="24"/>
        </w:rPr>
        <w:t xml:space="preserve">angban oldandó meg. Hidrológiai </w:t>
      </w:r>
      <w:r w:rsidRPr="00FC7822">
        <w:rPr>
          <w:rFonts w:ascii="Times New Roman" w:hAnsi="Times New Roman"/>
          <w:bCs/>
          <w:sz w:val="24"/>
          <w:szCs w:val="24"/>
        </w:rPr>
        <w:t>szempontból elvileg nem szükséges a mainál több víznyelő, mivel az eddigi aszfaltot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C7822">
        <w:rPr>
          <w:rFonts w:ascii="Times New Roman" w:hAnsi="Times New Roman"/>
          <w:bCs/>
          <w:sz w:val="24"/>
          <w:szCs w:val="24"/>
        </w:rPr>
        <w:t>térkő burkolat váltja fel, a járda burkolat alatt z</w:t>
      </w:r>
      <w:r>
        <w:rPr>
          <w:rFonts w:ascii="Times New Roman" w:hAnsi="Times New Roman"/>
          <w:bCs/>
          <w:sz w:val="24"/>
          <w:szCs w:val="24"/>
        </w:rPr>
        <w:t xml:space="preserve">úzottkő ágyazattal, így ennek a </w:t>
      </w:r>
      <w:r w:rsidRPr="00FC7822">
        <w:rPr>
          <w:rFonts w:ascii="Times New Roman" w:hAnsi="Times New Roman"/>
          <w:bCs/>
          <w:sz w:val="24"/>
          <w:szCs w:val="24"/>
        </w:rPr>
        <w:t xml:space="preserve">pályaszerkezetnek kisebb a lefolyási tényezője, illetve </w:t>
      </w:r>
      <w:r>
        <w:rPr>
          <w:rFonts w:ascii="Times New Roman" w:hAnsi="Times New Roman"/>
          <w:bCs/>
          <w:sz w:val="24"/>
          <w:szCs w:val="24"/>
        </w:rPr>
        <w:t xml:space="preserve">a fákkal ellátott zöldfelületek </w:t>
      </w:r>
      <w:r w:rsidRPr="00FC7822">
        <w:rPr>
          <w:rFonts w:ascii="Times New Roman" w:hAnsi="Times New Roman"/>
          <w:bCs/>
          <w:sz w:val="24"/>
          <w:szCs w:val="24"/>
        </w:rPr>
        <w:t>csökkentik az elvez</w:t>
      </w:r>
      <w:r>
        <w:rPr>
          <w:rFonts w:ascii="Times New Roman" w:hAnsi="Times New Roman"/>
          <w:bCs/>
          <w:sz w:val="24"/>
          <w:szCs w:val="24"/>
        </w:rPr>
        <w:t>etendő csapadékvíz mennyiségét.</w:t>
      </w: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E73B0" w:rsidRPr="00FC7822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7822">
        <w:rPr>
          <w:rFonts w:ascii="Times New Roman" w:hAnsi="Times New Roman"/>
          <w:bCs/>
          <w:sz w:val="24"/>
          <w:szCs w:val="24"/>
        </w:rPr>
        <w:t xml:space="preserve">A </w:t>
      </w:r>
      <w:r>
        <w:rPr>
          <w:rFonts w:ascii="Times New Roman" w:hAnsi="Times New Roman"/>
          <w:bCs/>
          <w:sz w:val="24"/>
          <w:szCs w:val="24"/>
        </w:rPr>
        <w:t xml:space="preserve">beruházás becsült költsége nagyságrendileg </w:t>
      </w:r>
      <w:r w:rsidRPr="00FC7822">
        <w:rPr>
          <w:rFonts w:ascii="Times New Roman" w:hAnsi="Times New Roman"/>
          <w:b/>
          <w:bCs/>
          <w:sz w:val="24"/>
          <w:szCs w:val="24"/>
        </w:rPr>
        <w:t>bruttó 152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FC7822">
        <w:rPr>
          <w:rFonts w:ascii="Times New Roman" w:hAnsi="Times New Roman"/>
          <w:b/>
          <w:bCs/>
          <w:sz w:val="24"/>
          <w:szCs w:val="24"/>
        </w:rPr>
        <w:t>000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FC7822">
        <w:rPr>
          <w:rFonts w:ascii="Times New Roman" w:hAnsi="Times New Roman"/>
          <w:b/>
          <w:bCs/>
          <w:sz w:val="24"/>
          <w:szCs w:val="24"/>
        </w:rPr>
        <w:t>000</w:t>
      </w:r>
      <w:r>
        <w:rPr>
          <w:rFonts w:ascii="Times New Roman" w:hAnsi="Times New Roman"/>
          <w:b/>
          <w:bCs/>
          <w:sz w:val="24"/>
          <w:szCs w:val="24"/>
        </w:rPr>
        <w:t>,-</w:t>
      </w:r>
      <w:r w:rsidRPr="00FC7822">
        <w:rPr>
          <w:rFonts w:ascii="Times New Roman" w:hAnsi="Times New Roman"/>
          <w:b/>
          <w:bCs/>
          <w:sz w:val="24"/>
          <w:szCs w:val="24"/>
        </w:rPr>
        <w:t xml:space="preserve"> Ft.</w:t>
      </w:r>
    </w:p>
    <w:p w:rsidR="002E73B0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E33FA" w:rsidRPr="000E33FA" w:rsidRDefault="000E33FA" w:rsidP="000E33FA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0E33FA">
        <w:rPr>
          <w:rFonts w:ascii="Times New Roman" w:hAnsi="Times New Roman"/>
          <w:sz w:val="24"/>
          <w:szCs w:val="24"/>
        </w:rPr>
        <w:t xml:space="preserve">Az Erzsébetváros Településképvédelmi Rendeletéről szóló Budapest Főváros VII. kerület, Erzsébetváros Önkormányzata Képviselő-testületének 25/2017. (X. 09.) Önkormányzati rendelete (a továbbiakban: ETKR) 22. § (10) bekezdés szerint: </w:t>
      </w:r>
      <w:r w:rsidRPr="000E33FA">
        <w:rPr>
          <w:rFonts w:ascii="Times New Roman" w:hAnsi="Times New Roman"/>
          <w:i/>
          <w:iCs/>
          <w:sz w:val="24"/>
          <w:szCs w:val="24"/>
        </w:rPr>
        <w:t>„Közterületet, közhasználat céljára átadott területet (tömbbelsőt) kialakítani, illetőleg felújítani csak az utcabútorok és köztárgyak, zöldfelületek megjelenését tartalmazó közterület alakítási terv (a továbbiakban: KAT) alapján lehet. A KAT-ot az illetékes bizottság hagyja jóvá.”</w:t>
      </w:r>
    </w:p>
    <w:p w:rsidR="002E73B0" w:rsidRPr="000E33FA" w:rsidRDefault="000E33FA" w:rsidP="000E3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33FA">
        <w:rPr>
          <w:rFonts w:ascii="Times New Roman" w:hAnsi="Times New Roman"/>
          <w:bCs/>
          <w:sz w:val="24"/>
          <w:szCs w:val="24"/>
        </w:rPr>
        <w:t>Fentiek alapján k</w:t>
      </w:r>
      <w:r w:rsidR="002E73B0" w:rsidRPr="000E33FA">
        <w:rPr>
          <w:rFonts w:ascii="Times New Roman" w:hAnsi="Times New Roman"/>
          <w:sz w:val="24"/>
          <w:szCs w:val="24"/>
        </w:rPr>
        <w:t>érem a közterület alakítási ügyben a határozati javaslat elfogadását.</w:t>
      </w:r>
    </w:p>
    <w:p w:rsidR="002E73B0" w:rsidRPr="000E33FA" w:rsidRDefault="002E73B0" w:rsidP="002E73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73B0" w:rsidRPr="0011205A" w:rsidRDefault="002E73B0" w:rsidP="002E73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73B0" w:rsidRPr="0011205A" w:rsidRDefault="002E73B0" w:rsidP="002E73B0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E73B0" w:rsidRPr="0011205A" w:rsidRDefault="002E73B0" w:rsidP="002E73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205A">
        <w:rPr>
          <w:rFonts w:ascii="Times New Roman" w:hAnsi="Times New Roman"/>
          <w:b/>
          <w:sz w:val="24"/>
          <w:szCs w:val="24"/>
        </w:rPr>
        <w:br w:type="page"/>
      </w:r>
    </w:p>
    <w:p w:rsidR="002E73B0" w:rsidRPr="0011205A" w:rsidRDefault="002E73B0" w:rsidP="002E73B0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sz w:val="24"/>
          <w:szCs w:val="24"/>
          <w:u w:val="single"/>
        </w:rPr>
        <w:lastRenderedPageBreak/>
        <w:t>Határozati javaslat</w:t>
      </w:r>
      <w:r w:rsidRPr="0011205A">
        <w:rPr>
          <w:rFonts w:ascii="Times New Roman" w:hAnsi="Times New Roman"/>
          <w:b/>
          <w:sz w:val="24"/>
          <w:szCs w:val="24"/>
        </w:rPr>
        <w:t xml:space="preserve"> </w:t>
      </w:r>
    </w:p>
    <w:p w:rsidR="002E73B0" w:rsidRPr="0011205A" w:rsidRDefault="002E73B0" w:rsidP="002E73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E73B0" w:rsidRPr="00974213" w:rsidRDefault="002E73B0" w:rsidP="002E73B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9415E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  </w:t>
      </w:r>
      <w:r w:rsidRPr="0011205A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Pr="0011205A">
        <w:rPr>
          <w:rFonts w:ascii="Times New Roman" w:hAnsi="Times New Roman"/>
          <w:b/>
          <w:bCs/>
          <w:sz w:val="24"/>
          <w:szCs w:val="24"/>
          <w:u w:val="single"/>
        </w:rPr>
        <w:t xml:space="preserve"> és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Kerületfejlesztési Bizottsága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6F67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Közterület alakítási terv elfogadása – Budapest VII. kerület</w:t>
      </w:r>
      <w:r w:rsidRPr="00974213">
        <w:rPr>
          <w:rFonts w:ascii="Times New Roman" w:hAnsi="Times New Roman"/>
          <w:b/>
          <w:bCs/>
          <w:sz w:val="24"/>
          <w:szCs w:val="24"/>
          <w:u w:val="single"/>
        </w:rPr>
        <w:t>, (34212/14) helyrajzi számú Madách Imre út megnevezésű közterület Asbóth utca - Rumbach Sebestyén utca közötti szakasza</w:t>
      </w:r>
      <w:r w:rsidRPr="00974213">
        <w:rPr>
          <w:rFonts w:ascii="Times New Roman" w:hAnsi="Times New Roman"/>
          <w:b/>
          <w:sz w:val="24"/>
          <w:szCs w:val="24"/>
          <w:u w:val="single"/>
        </w:rPr>
        <w:t xml:space="preserve"> tárgyában</w:t>
      </w:r>
    </w:p>
    <w:p w:rsidR="002E73B0" w:rsidRPr="00974213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E73B0" w:rsidRDefault="002E73B0" w:rsidP="001124D9">
      <w:pPr>
        <w:pStyle w:val="Default"/>
        <w:jc w:val="both"/>
        <w:rPr>
          <w:rStyle w:val="normaltextrun"/>
          <w:color w:val="auto"/>
        </w:rPr>
      </w:pPr>
      <w:r w:rsidRPr="00974213">
        <w:rPr>
          <w:color w:val="auto"/>
        </w:rPr>
        <w:t>Budapest Főváros VII. kerület Erzsébetváros Önkormányzata Képviselő-testület</w:t>
      </w:r>
      <w:r w:rsidR="001124D9">
        <w:rPr>
          <w:color w:val="auto"/>
        </w:rPr>
        <w:t>e</w:t>
      </w:r>
      <w:r w:rsidRPr="00974213">
        <w:rPr>
          <w:color w:val="auto"/>
        </w:rPr>
        <w:t xml:space="preserve"> Pénzügyi és Kerületfejlesztési Bizottsága úgy dönt, hogy a Budapest VII. kerület, (34212/14) helyrajzi számú</w:t>
      </w:r>
      <w:r w:rsidRPr="00974213">
        <w:rPr>
          <w:bCs/>
          <w:color w:val="auto"/>
        </w:rPr>
        <w:t xml:space="preserve"> Madách Imre út megnevezésű közterület Asbóth utca - Rumbach Sebestyén utca közötti </w:t>
      </w:r>
      <w:r w:rsidRPr="00974213">
        <w:rPr>
          <w:color w:val="auto"/>
        </w:rPr>
        <w:t>szakaszának felújítására</w:t>
      </w:r>
      <w:r w:rsidRPr="00974213">
        <w:rPr>
          <w:rStyle w:val="normaltextrun"/>
          <w:color w:val="auto"/>
        </w:rPr>
        <w:t xml:space="preserve"> vonatkozó, a </w:t>
      </w:r>
      <w:r w:rsidRPr="00974213">
        <w:rPr>
          <w:color w:val="auto"/>
        </w:rPr>
        <w:t xml:space="preserve">PRO URBE MÉRNÖKI </w:t>
      </w:r>
      <w:proofErr w:type="gramStart"/>
      <w:r w:rsidRPr="00974213">
        <w:rPr>
          <w:color w:val="auto"/>
        </w:rPr>
        <w:t>ÉS</w:t>
      </w:r>
      <w:proofErr w:type="gramEnd"/>
      <w:r w:rsidRPr="00974213">
        <w:rPr>
          <w:color w:val="auto"/>
        </w:rPr>
        <w:t xml:space="preserve"> VÁROSRENDEZÉSI KFT. </w:t>
      </w:r>
      <w:r w:rsidRPr="00974213">
        <w:rPr>
          <w:i/>
          <w:color w:val="auto"/>
        </w:rPr>
        <w:t xml:space="preserve">(székhely: </w:t>
      </w:r>
      <w:r w:rsidRPr="00974213">
        <w:rPr>
          <w:bCs/>
          <w:i/>
          <w:color w:val="auto"/>
        </w:rPr>
        <w:t>1026 Budapest, Gárdonyi Géza utca 32</w:t>
      </w:r>
      <w:proofErr w:type="gramStart"/>
      <w:r w:rsidRPr="00974213">
        <w:rPr>
          <w:bCs/>
          <w:i/>
          <w:color w:val="auto"/>
        </w:rPr>
        <w:t>.</w:t>
      </w:r>
      <w:r>
        <w:rPr>
          <w:i/>
          <w:color w:val="auto"/>
        </w:rPr>
        <w:t>,</w:t>
      </w:r>
      <w:proofErr w:type="gramEnd"/>
      <w:r w:rsidRPr="00974213">
        <w:rPr>
          <w:i/>
          <w:color w:val="auto"/>
        </w:rPr>
        <w:t xml:space="preserve"> képviselő: </w:t>
      </w:r>
      <w:proofErr w:type="spellStart"/>
      <w:r w:rsidRPr="00974213">
        <w:rPr>
          <w:i/>
          <w:color w:val="auto"/>
        </w:rPr>
        <w:t>Könczey</w:t>
      </w:r>
      <w:proofErr w:type="spellEnd"/>
      <w:r w:rsidRPr="00974213">
        <w:rPr>
          <w:i/>
          <w:color w:val="auto"/>
        </w:rPr>
        <w:t xml:space="preserve"> Gábor ügyvezető), </w:t>
      </w:r>
      <w:r w:rsidRPr="00974213">
        <w:rPr>
          <w:color w:val="auto"/>
        </w:rPr>
        <w:t>által készített 2025.06.27-ei keltezésű a határozati javaslat melléklet</w:t>
      </w:r>
      <w:r>
        <w:rPr>
          <w:color w:val="auto"/>
        </w:rPr>
        <w:t>ét</w:t>
      </w:r>
      <w:r w:rsidRPr="00974213">
        <w:rPr>
          <w:color w:val="auto"/>
        </w:rPr>
        <w:t xml:space="preserve"> képező </w:t>
      </w:r>
      <w:r w:rsidRPr="00974213">
        <w:rPr>
          <w:rStyle w:val="normaltextrun"/>
          <w:color w:val="auto"/>
        </w:rPr>
        <w:t xml:space="preserve">közterület alakítási tervet </w:t>
      </w:r>
      <w:r w:rsidRPr="00974213">
        <w:rPr>
          <w:rStyle w:val="normaltextrun"/>
          <w:b/>
          <w:color w:val="auto"/>
        </w:rPr>
        <w:t>elfogadja</w:t>
      </w:r>
      <w:r w:rsidRPr="00974213">
        <w:rPr>
          <w:rStyle w:val="normaltextrun"/>
          <w:color w:val="auto"/>
        </w:rPr>
        <w:t>.</w:t>
      </w:r>
    </w:p>
    <w:p w:rsidR="001124D9" w:rsidRPr="001124D9" w:rsidRDefault="001124D9" w:rsidP="001124D9">
      <w:pPr>
        <w:pStyle w:val="Default"/>
        <w:jc w:val="both"/>
        <w:rPr>
          <w:color w:val="auto"/>
        </w:rPr>
      </w:pPr>
    </w:p>
    <w:p w:rsidR="002E73B0" w:rsidRPr="0011205A" w:rsidRDefault="002E73B0" w:rsidP="002E73B0">
      <w:pPr>
        <w:widowControl w:val="0"/>
        <w:suppressAutoHyphens/>
        <w:autoSpaceDE w:val="0"/>
        <w:spacing w:after="0" w:line="240" w:lineRule="auto"/>
        <w:ind w:left="1500" w:hanging="1200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  <w:r w:rsidRPr="0011205A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Felelős:</w:t>
      </w:r>
      <w:r w:rsidRPr="0011205A">
        <w:rPr>
          <w:rFonts w:ascii="Times New Roman" w:hAnsi="Times New Roman"/>
          <w:sz w:val="24"/>
          <w:szCs w:val="24"/>
          <w:lang w:eastAsia="zh-CN"/>
        </w:rPr>
        <w:tab/>
      </w:r>
      <w:r w:rsidRPr="0011205A">
        <w:rPr>
          <w:rFonts w:ascii="Times New Roman" w:hAnsi="Times New Roman"/>
          <w:sz w:val="24"/>
          <w:szCs w:val="24"/>
        </w:rPr>
        <w:t xml:space="preserve">Niedermüller Péter </w:t>
      </w:r>
      <w:r w:rsidRPr="0011205A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2E73B0" w:rsidRPr="00035101" w:rsidRDefault="002E73B0" w:rsidP="002E73B0">
      <w:pPr>
        <w:widowControl w:val="0"/>
        <w:suppressAutoHyphens/>
        <w:autoSpaceDE w:val="0"/>
        <w:spacing w:after="0" w:line="240" w:lineRule="auto"/>
        <w:ind w:left="1500" w:hanging="1200"/>
        <w:rPr>
          <w:rFonts w:ascii="Times New Roman" w:hAnsi="Times New Roman"/>
          <w:b/>
          <w:bCs/>
          <w:sz w:val="24"/>
          <w:szCs w:val="24"/>
        </w:rPr>
      </w:pPr>
      <w:r w:rsidRPr="0011205A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Határidő:</w:t>
      </w:r>
      <w:r w:rsidRPr="0011205A">
        <w:rPr>
          <w:rFonts w:ascii="Times New Roman" w:hAnsi="Times New Roman"/>
          <w:sz w:val="24"/>
          <w:szCs w:val="24"/>
          <w:lang w:eastAsia="zh-CN"/>
        </w:rPr>
        <w:tab/>
      </w:r>
      <w:r w:rsidR="00035101">
        <w:rPr>
          <w:rFonts w:ascii="Times New Roman" w:hAnsi="Times New Roman"/>
          <w:sz w:val="24"/>
          <w:szCs w:val="24"/>
        </w:rPr>
        <w:t>2025. július 21.</w:t>
      </w:r>
    </w:p>
    <w:p w:rsidR="002E73B0" w:rsidRPr="0011205A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E73B0" w:rsidRPr="0011205A" w:rsidRDefault="002E73B0" w:rsidP="002E73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E73B0" w:rsidRPr="00A1557D" w:rsidRDefault="002E73B0" w:rsidP="00A155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1205A">
        <w:rPr>
          <w:rFonts w:ascii="Times New Roman" w:hAnsi="Times New Roman"/>
          <w:bCs/>
          <w:sz w:val="24"/>
          <w:szCs w:val="24"/>
        </w:rPr>
        <w:t>Budapest, 202</w:t>
      </w:r>
      <w:r>
        <w:rPr>
          <w:rFonts w:ascii="Times New Roman" w:hAnsi="Times New Roman"/>
          <w:bCs/>
          <w:sz w:val="24"/>
          <w:szCs w:val="24"/>
        </w:rPr>
        <w:t>5</w:t>
      </w:r>
      <w:r w:rsidRPr="0011205A">
        <w:rPr>
          <w:rFonts w:ascii="Times New Roman" w:hAnsi="Times New Roman"/>
          <w:bCs/>
          <w:sz w:val="24"/>
          <w:szCs w:val="24"/>
        </w:rPr>
        <w:t>. j</w:t>
      </w:r>
      <w:r>
        <w:rPr>
          <w:rFonts w:ascii="Times New Roman" w:hAnsi="Times New Roman"/>
          <w:bCs/>
          <w:sz w:val="24"/>
          <w:szCs w:val="24"/>
        </w:rPr>
        <w:t>úlius 21</w:t>
      </w:r>
      <w:r w:rsidRPr="0011205A">
        <w:rPr>
          <w:rFonts w:ascii="Times New Roman" w:hAnsi="Times New Roman"/>
          <w:bCs/>
          <w:sz w:val="24"/>
          <w:szCs w:val="24"/>
        </w:rPr>
        <w:t>.</w:t>
      </w:r>
    </w:p>
    <w:p w:rsidR="002E73B0" w:rsidRPr="0011205A" w:rsidRDefault="002E73B0" w:rsidP="002E73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2E73B0" w:rsidRPr="00974213" w:rsidRDefault="002E73B0" w:rsidP="002E73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11205A">
        <w:rPr>
          <w:rFonts w:ascii="Times New Roman" w:hAnsi="Times New Roman"/>
          <w:noProof/>
          <w:sz w:val="24"/>
          <w:szCs w:val="24"/>
        </w:rPr>
        <w:tab/>
      </w:r>
      <w:r w:rsidRPr="0011205A">
        <w:rPr>
          <w:rFonts w:ascii="Times New Roman" w:hAnsi="Times New Roman"/>
          <w:noProof/>
          <w:sz w:val="24"/>
          <w:szCs w:val="24"/>
        </w:rPr>
        <w:tab/>
      </w:r>
      <w:sdt>
        <w:sdtPr>
          <w:rPr>
            <w:rFonts w:ascii="Times New Roman" w:hAnsi="Times New Roman"/>
            <w:noProof/>
            <w:sz w:val="24"/>
            <w:szCs w:val="24"/>
          </w:rPr>
          <w:alias w:val="{{sord.objKeys.CREATOR}}"/>
          <w:tag w:val="{{sord.objKeys.CREATOR}}"/>
          <w:id w:val="1534690551"/>
          <w:placeholder>
            <w:docPart w:val="BDEBB473C8D14F639604E3501C659E4B"/>
          </w:placeholder>
        </w:sdtPr>
        <w:sdtEndPr/>
        <w:sdtContent>
          <w:r w:rsidRPr="00974213">
            <w:rPr>
              <w:rFonts w:ascii="Times New Roman" w:hAnsi="Times New Roman"/>
              <w:noProof/>
              <w:sz w:val="24"/>
              <w:szCs w:val="24"/>
            </w:rPr>
            <w:t xml:space="preserve">Dr. Jávori Péter </w:t>
          </w:r>
        </w:sdtContent>
      </w:sdt>
    </w:p>
    <w:p w:rsidR="002E73B0" w:rsidRPr="00974213" w:rsidRDefault="002E73B0" w:rsidP="002E73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974213">
        <w:rPr>
          <w:rFonts w:ascii="Times New Roman" w:hAnsi="Times New Roman"/>
          <w:noProof/>
          <w:sz w:val="24"/>
          <w:szCs w:val="24"/>
        </w:rPr>
        <w:tab/>
      </w:r>
      <w:sdt>
        <w:sdtPr>
          <w:rPr>
            <w:rFonts w:ascii="Times New Roman" w:hAnsi="Times New Roman"/>
            <w:noProof/>
            <w:sz w:val="24"/>
            <w:szCs w:val="24"/>
          </w:rPr>
          <w:alias w:val="{{sord.objKeys.CREATITLE}}"/>
          <w:tag w:val="{{sord.objKeys.CREATITLE}}"/>
          <w:id w:val="1578784753"/>
          <w:placeholder>
            <w:docPart w:val="BDEBB473C8D14F639604E3501C659E4B"/>
          </w:placeholder>
        </w:sdtPr>
        <w:sdtEndPr/>
        <w:sdtContent>
          <w:r>
            <w:rPr>
              <w:rFonts w:ascii="Times New Roman" w:hAnsi="Times New Roman"/>
              <w:noProof/>
              <w:sz w:val="24"/>
              <w:szCs w:val="24"/>
            </w:rPr>
            <w:tab/>
          </w:r>
          <w:r w:rsidR="0044166D" w:rsidRPr="0044166D">
            <w:rPr>
              <w:rFonts w:ascii="Times New Roman" w:hAnsi="Times New Roman"/>
              <w:sz w:val="24"/>
            </w:rPr>
            <w:t>Városfejlesztési és Üzemeltetési Főosztály</w:t>
          </w:r>
          <w:r w:rsidRPr="0044166D">
            <w:rPr>
              <w:rFonts w:ascii="Times New Roman" w:hAnsi="Times New Roman"/>
              <w:noProof/>
              <w:sz w:val="24"/>
              <w:szCs w:val="24"/>
            </w:rPr>
            <w:t>vezető</w:t>
          </w:r>
        </w:sdtContent>
      </w:sdt>
    </w:p>
    <w:p w:rsidR="002E73B0" w:rsidRPr="0011205A" w:rsidRDefault="002E73B0" w:rsidP="002E73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2E73B0" w:rsidRPr="00E9454F" w:rsidRDefault="002E73B0" w:rsidP="002E73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9454F">
        <w:rPr>
          <w:rFonts w:ascii="Times New Roman" w:hAnsi="Times New Roman"/>
          <w:b/>
          <w:sz w:val="24"/>
          <w:szCs w:val="24"/>
        </w:rPr>
        <w:t>Előterjesztés mellékletei:</w:t>
      </w:r>
    </w:p>
    <w:p w:rsidR="002E73B0" w:rsidRPr="00E9454F" w:rsidRDefault="002E73B0" w:rsidP="002E73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73B0" w:rsidRPr="00E9454F" w:rsidRDefault="005B48C9" w:rsidP="002E73B0">
      <w:pPr>
        <w:widowControl w:val="0"/>
        <w:numPr>
          <w:ilvl w:val="0"/>
          <w:numId w:val="2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mell</w:t>
      </w:r>
      <w:r w:rsidR="00A1557D">
        <w:rPr>
          <w:rFonts w:ascii="Times New Roman" w:hAnsi="Times New Roman"/>
          <w:b/>
          <w:sz w:val="24"/>
          <w:szCs w:val="24"/>
        </w:rPr>
        <w:t>é</w:t>
      </w:r>
      <w:r>
        <w:rPr>
          <w:rFonts w:ascii="Times New Roman" w:hAnsi="Times New Roman"/>
          <w:b/>
          <w:sz w:val="24"/>
          <w:szCs w:val="24"/>
        </w:rPr>
        <w:t xml:space="preserve">klet: </w:t>
      </w:r>
      <w:r w:rsidR="002E73B0" w:rsidRPr="00E9454F">
        <w:rPr>
          <w:rFonts w:ascii="Times New Roman" w:hAnsi="Times New Roman"/>
          <w:b/>
          <w:sz w:val="24"/>
          <w:szCs w:val="24"/>
        </w:rPr>
        <w:t>Fővárosi Önkormányzat 404. 2025. IV.30. Főv. Kgy. határozata</w:t>
      </w:r>
    </w:p>
    <w:p w:rsidR="002E73B0" w:rsidRPr="00E9454F" w:rsidRDefault="002E73B0" w:rsidP="002E73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73B0" w:rsidRPr="00E9454F" w:rsidRDefault="002E73B0" w:rsidP="002E73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9454F">
        <w:rPr>
          <w:rFonts w:ascii="Times New Roman" w:hAnsi="Times New Roman"/>
          <w:b/>
          <w:sz w:val="24"/>
          <w:szCs w:val="24"/>
        </w:rPr>
        <w:t>Határozati javaslat melléklete:</w:t>
      </w:r>
    </w:p>
    <w:p w:rsidR="002E73B0" w:rsidRPr="001458FB" w:rsidRDefault="002E73B0" w:rsidP="002E73B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73B0" w:rsidRPr="00E9454F" w:rsidRDefault="002E73B0" w:rsidP="002E73B0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9454F">
        <w:rPr>
          <w:rFonts w:ascii="Times New Roman" w:hAnsi="Times New Roman"/>
          <w:b/>
          <w:sz w:val="24"/>
          <w:szCs w:val="24"/>
        </w:rPr>
        <w:t>Madách Imre utcára vonatkozó közterület alakítási terv:</w:t>
      </w:r>
      <w:r w:rsidRPr="00E9454F">
        <w:rPr>
          <w:rFonts w:ascii="Times New Roman" w:hAnsi="Times New Roman"/>
          <w:noProof/>
          <w:sz w:val="24"/>
          <w:szCs w:val="24"/>
        </w:rPr>
        <w:t xml:space="preserve"> </w:t>
      </w:r>
    </w:p>
    <w:p w:rsidR="002E73B0" w:rsidRPr="002E1E89" w:rsidRDefault="002E73B0" w:rsidP="002E73B0">
      <w:pPr>
        <w:pStyle w:val="Listaszerbekezds"/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Tartalomjegyzék</w:t>
      </w: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Műszaki leírás</w:t>
      </w: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Költségbecslés</w:t>
      </w: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Jelenlegi állapot</w:t>
      </w: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Fa és környezet vizsgálat</w:t>
      </w: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Tájépítészeti helyszínrajz</w:t>
      </w: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Útépítési helyszínrajz</w:t>
      </w: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Forgalomtechnikai helyszínrajz</w:t>
      </w: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Közmű helyszínrajz</w:t>
      </w: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Minta keresztszelvények</w:t>
      </w: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Részletterv I. Burkolat kiosztás</w:t>
      </w: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Részletterv II. Mintametszet</w:t>
      </w:r>
    </w:p>
    <w:p w:rsidR="002E73B0" w:rsidRPr="002E1E89" w:rsidRDefault="002E73B0" w:rsidP="002E73B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E89">
        <w:rPr>
          <w:rFonts w:ascii="Times New Roman" w:hAnsi="Times New Roman"/>
          <w:sz w:val="24"/>
          <w:szCs w:val="24"/>
        </w:rPr>
        <w:t>Látványterv I.</w:t>
      </w:r>
    </w:p>
    <w:p w:rsidR="002E73B0" w:rsidRDefault="002E73B0" w:rsidP="00A1557D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</w:pPr>
      <w:r w:rsidRPr="001458FB">
        <w:rPr>
          <w:rFonts w:ascii="Times New Roman" w:hAnsi="Times New Roman"/>
          <w:sz w:val="24"/>
          <w:szCs w:val="24"/>
        </w:rPr>
        <w:t>Látványterv II.</w:t>
      </w:r>
    </w:p>
    <w:bookmarkEnd w:id="0"/>
    <w:bookmarkEnd w:id="1"/>
    <w:bookmarkEnd w:id="2"/>
    <w:p w:rsidR="003C7E51" w:rsidRPr="00E1132D" w:rsidRDefault="003C7E51" w:rsidP="003C7E5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sectPr w:rsidR="003C7E51" w:rsidRPr="00E1132D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1D9" w:rsidRDefault="00CA21D9">
      <w:pPr>
        <w:spacing w:after="0" w:line="240" w:lineRule="auto"/>
      </w:pPr>
      <w:r>
        <w:separator/>
      </w:r>
    </w:p>
  </w:endnote>
  <w:endnote w:type="continuationSeparator" w:id="0">
    <w:p w:rsidR="00CA21D9" w:rsidRDefault="00CA2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83C5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918CB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1D9" w:rsidRDefault="00CA21D9">
      <w:pPr>
        <w:spacing w:after="0" w:line="240" w:lineRule="auto"/>
      </w:pPr>
      <w:r>
        <w:separator/>
      </w:r>
    </w:p>
  </w:footnote>
  <w:footnote w:type="continuationSeparator" w:id="0">
    <w:p w:rsidR="00CA21D9" w:rsidRDefault="00CA2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02691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7405F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1AE53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27428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45E4A3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BDE3F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F609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85298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700E0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E1078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DB8CCBE" w:tentative="1">
      <w:start w:val="1"/>
      <w:numFmt w:val="lowerLetter"/>
      <w:lvlText w:val="%2."/>
      <w:lvlJc w:val="left"/>
      <w:pPr>
        <w:ind w:left="1440" w:hanging="360"/>
      </w:pPr>
    </w:lvl>
    <w:lvl w:ilvl="2" w:tplc="5136DABA" w:tentative="1">
      <w:start w:val="1"/>
      <w:numFmt w:val="lowerRoman"/>
      <w:lvlText w:val="%3."/>
      <w:lvlJc w:val="right"/>
      <w:pPr>
        <w:ind w:left="2160" w:hanging="180"/>
      </w:pPr>
    </w:lvl>
    <w:lvl w:ilvl="3" w:tplc="CEB225E6" w:tentative="1">
      <w:start w:val="1"/>
      <w:numFmt w:val="decimal"/>
      <w:lvlText w:val="%4."/>
      <w:lvlJc w:val="left"/>
      <w:pPr>
        <w:ind w:left="2880" w:hanging="360"/>
      </w:pPr>
    </w:lvl>
    <w:lvl w:ilvl="4" w:tplc="50F67438" w:tentative="1">
      <w:start w:val="1"/>
      <w:numFmt w:val="lowerLetter"/>
      <w:lvlText w:val="%5."/>
      <w:lvlJc w:val="left"/>
      <w:pPr>
        <w:ind w:left="3600" w:hanging="360"/>
      </w:pPr>
    </w:lvl>
    <w:lvl w:ilvl="5" w:tplc="F704E6D0" w:tentative="1">
      <w:start w:val="1"/>
      <w:numFmt w:val="lowerRoman"/>
      <w:lvlText w:val="%6."/>
      <w:lvlJc w:val="right"/>
      <w:pPr>
        <w:ind w:left="4320" w:hanging="180"/>
      </w:pPr>
    </w:lvl>
    <w:lvl w:ilvl="6" w:tplc="3ADEE468" w:tentative="1">
      <w:start w:val="1"/>
      <w:numFmt w:val="decimal"/>
      <w:lvlText w:val="%7."/>
      <w:lvlJc w:val="left"/>
      <w:pPr>
        <w:ind w:left="5040" w:hanging="360"/>
      </w:pPr>
    </w:lvl>
    <w:lvl w:ilvl="7" w:tplc="FCBA09C2" w:tentative="1">
      <w:start w:val="1"/>
      <w:numFmt w:val="lowerLetter"/>
      <w:lvlText w:val="%8."/>
      <w:lvlJc w:val="left"/>
      <w:pPr>
        <w:ind w:left="5760" w:hanging="360"/>
      </w:pPr>
    </w:lvl>
    <w:lvl w:ilvl="8" w:tplc="C0DE8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C7014"/>
    <w:multiLevelType w:val="hybridMultilevel"/>
    <w:tmpl w:val="BFB875FE"/>
    <w:lvl w:ilvl="0" w:tplc="9AA2E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FD901D1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7FA5DF6" w:tentative="1">
      <w:start w:val="1"/>
      <w:numFmt w:val="lowerLetter"/>
      <w:lvlText w:val="%2."/>
      <w:lvlJc w:val="left"/>
      <w:pPr>
        <w:ind w:left="1800" w:hanging="360"/>
      </w:pPr>
    </w:lvl>
    <w:lvl w:ilvl="2" w:tplc="23C213C0" w:tentative="1">
      <w:start w:val="1"/>
      <w:numFmt w:val="lowerRoman"/>
      <w:lvlText w:val="%3."/>
      <w:lvlJc w:val="right"/>
      <w:pPr>
        <w:ind w:left="2520" w:hanging="180"/>
      </w:pPr>
    </w:lvl>
    <w:lvl w:ilvl="3" w:tplc="18B08818" w:tentative="1">
      <w:start w:val="1"/>
      <w:numFmt w:val="decimal"/>
      <w:lvlText w:val="%4."/>
      <w:lvlJc w:val="left"/>
      <w:pPr>
        <w:ind w:left="3240" w:hanging="360"/>
      </w:pPr>
    </w:lvl>
    <w:lvl w:ilvl="4" w:tplc="A7D4E55C" w:tentative="1">
      <w:start w:val="1"/>
      <w:numFmt w:val="lowerLetter"/>
      <w:lvlText w:val="%5."/>
      <w:lvlJc w:val="left"/>
      <w:pPr>
        <w:ind w:left="3960" w:hanging="360"/>
      </w:pPr>
    </w:lvl>
    <w:lvl w:ilvl="5" w:tplc="9D4AD16A" w:tentative="1">
      <w:start w:val="1"/>
      <w:numFmt w:val="lowerRoman"/>
      <w:lvlText w:val="%6."/>
      <w:lvlJc w:val="right"/>
      <w:pPr>
        <w:ind w:left="4680" w:hanging="180"/>
      </w:pPr>
    </w:lvl>
    <w:lvl w:ilvl="6" w:tplc="549A0E2C" w:tentative="1">
      <w:start w:val="1"/>
      <w:numFmt w:val="decimal"/>
      <w:lvlText w:val="%7."/>
      <w:lvlJc w:val="left"/>
      <w:pPr>
        <w:ind w:left="5400" w:hanging="360"/>
      </w:pPr>
    </w:lvl>
    <w:lvl w:ilvl="7" w:tplc="F7C4E5EE" w:tentative="1">
      <w:start w:val="1"/>
      <w:numFmt w:val="lowerLetter"/>
      <w:lvlText w:val="%8."/>
      <w:lvlJc w:val="left"/>
      <w:pPr>
        <w:ind w:left="6120" w:hanging="360"/>
      </w:pPr>
    </w:lvl>
    <w:lvl w:ilvl="8" w:tplc="9EB27C9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A322C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E236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E9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3CB1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3C39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3EF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569A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3868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B66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CACB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68A0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B4BE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5E35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E4DA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C0E6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4CB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F88D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36CB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C13CD20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F963502" w:tentative="1">
      <w:start w:val="1"/>
      <w:numFmt w:val="lowerLetter"/>
      <w:lvlText w:val="%2."/>
      <w:lvlJc w:val="left"/>
      <w:pPr>
        <w:ind w:left="1146" w:hanging="360"/>
      </w:pPr>
    </w:lvl>
    <w:lvl w:ilvl="2" w:tplc="DAF0B93C" w:tentative="1">
      <w:start w:val="1"/>
      <w:numFmt w:val="lowerRoman"/>
      <w:lvlText w:val="%3."/>
      <w:lvlJc w:val="right"/>
      <w:pPr>
        <w:ind w:left="1866" w:hanging="180"/>
      </w:pPr>
    </w:lvl>
    <w:lvl w:ilvl="3" w:tplc="ECDE8442" w:tentative="1">
      <w:start w:val="1"/>
      <w:numFmt w:val="decimal"/>
      <w:lvlText w:val="%4."/>
      <w:lvlJc w:val="left"/>
      <w:pPr>
        <w:ind w:left="2586" w:hanging="360"/>
      </w:pPr>
    </w:lvl>
    <w:lvl w:ilvl="4" w:tplc="3C9809E8" w:tentative="1">
      <w:start w:val="1"/>
      <w:numFmt w:val="lowerLetter"/>
      <w:lvlText w:val="%5."/>
      <w:lvlJc w:val="left"/>
      <w:pPr>
        <w:ind w:left="3306" w:hanging="360"/>
      </w:pPr>
    </w:lvl>
    <w:lvl w:ilvl="5" w:tplc="6C2C2AD8" w:tentative="1">
      <w:start w:val="1"/>
      <w:numFmt w:val="lowerRoman"/>
      <w:lvlText w:val="%6."/>
      <w:lvlJc w:val="right"/>
      <w:pPr>
        <w:ind w:left="4026" w:hanging="180"/>
      </w:pPr>
    </w:lvl>
    <w:lvl w:ilvl="6" w:tplc="FC86263C" w:tentative="1">
      <w:start w:val="1"/>
      <w:numFmt w:val="decimal"/>
      <w:lvlText w:val="%7."/>
      <w:lvlJc w:val="left"/>
      <w:pPr>
        <w:ind w:left="4746" w:hanging="360"/>
      </w:pPr>
    </w:lvl>
    <w:lvl w:ilvl="7" w:tplc="23ACE218" w:tentative="1">
      <w:start w:val="1"/>
      <w:numFmt w:val="lowerLetter"/>
      <w:lvlText w:val="%8."/>
      <w:lvlJc w:val="left"/>
      <w:pPr>
        <w:ind w:left="5466" w:hanging="360"/>
      </w:pPr>
    </w:lvl>
    <w:lvl w:ilvl="8" w:tplc="3C5AA5D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8690DB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B6A84C8" w:tentative="1">
      <w:start w:val="1"/>
      <w:numFmt w:val="lowerLetter"/>
      <w:lvlText w:val="%2."/>
      <w:lvlJc w:val="left"/>
      <w:pPr>
        <w:ind w:left="1440" w:hanging="360"/>
      </w:pPr>
    </w:lvl>
    <w:lvl w:ilvl="2" w:tplc="5EEC0ABA" w:tentative="1">
      <w:start w:val="1"/>
      <w:numFmt w:val="lowerRoman"/>
      <w:lvlText w:val="%3."/>
      <w:lvlJc w:val="right"/>
      <w:pPr>
        <w:ind w:left="2160" w:hanging="180"/>
      </w:pPr>
    </w:lvl>
    <w:lvl w:ilvl="3" w:tplc="068EB5E0" w:tentative="1">
      <w:start w:val="1"/>
      <w:numFmt w:val="decimal"/>
      <w:lvlText w:val="%4."/>
      <w:lvlJc w:val="left"/>
      <w:pPr>
        <w:ind w:left="2880" w:hanging="360"/>
      </w:pPr>
    </w:lvl>
    <w:lvl w:ilvl="4" w:tplc="CC4886DC" w:tentative="1">
      <w:start w:val="1"/>
      <w:numFmt w:val="lowerLetter"/>
      <w:lvlText w:val="%5."/>
      <w:lvlJc w:val="left"/>
      <w:pPr>
        <w:ind w:left="3600" w:hanging="360"/>
      </w:pPr>
    </w:lvl>
    <w:lvl w:ilvl="5" w:tplc="29FC2D82" w:tentative="1">
      <w:start w:val="1"/>
      <w:numFmt w:val="lowerRoman"/>
      <w:lvlText w:val="%6."/>
      <w:lvlJc w:val="right"/>
      <w:pPr>
        <w:ind w:left="4320" w:hanging="180"/>
      </w:pPr>
    </w:lvl>
    <w:lvl w:ilvl="6" w:tplc="3AC8635E" w:tentative="1">
      <w:start w:val="1"/>
      <w:numFmt w:val="decimal"/>
      <w:lvlText w:val="%7."/>
      <w:lvlJc w:val="left"/>
      <w:pPr>
        <w:ind w:left="5040" w:hanging="360"/>
      </w:pPr>
    </w:lvl>
    <w:lvl w:ilvl="7" w:tplc="66A40086" w:tentative="1">
      <w:start w:val="1"/>
      <w:numFmt w:val="lowerLetter"/>
      <w:lvlText w:val="%8."/>
      <w:lvlJc w:val="left"/>
      <w:pPr>
        <w:ind w:left="5760" w:hanging="360"/>
      </w:pPr>
    </w:lvl>
    <w:lvl w:ilvl="8" w:tplc="9286AA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8F7287A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436B20A">
      <w:start w:val="1"/>
      <w:numFmt w:val="lowerLetter"/>
      <w:lvlText w:val="%2."/>
      <w:lvlJc w:val="left"/>
      <w:pPr>
        <w:ind w:left="1365" w:hanging="360"/>
      </w:pPr>
    </w:lvl>
    <w:lvl w:ilvl="2" w:tplc="AD201CE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0261DA4" w:tentative="1">
      <w:start w:val="1"/>
      <w:numFmt w:val="decimal"/>
      <w:lvlText w:val="%4."/>
      <w:lvlJc w:val="left"/>
      <w:pPr>
        <w:ind w:left="2805" w:hanging="360"/>
      </w:pPr>
    </w:lvl>
    <w:lvl w:ilvl="4" w:tplc="6CBCD862" w:tentative="1">
      <w:start w:val="1"/>
      <w:numFmt w:val="lowerLetter"/>
      <w:lvlText w:val="%5."/>
      <w:lvlJc w:val="left"/>
      <w:pPr>
        <w:ind w:left="3525" w:hanging="360"/>
      </w:pPr>
    </w:lvl>
    <w:lvl w:ilvl="5" w:tplc="CA6E946E" w:tentative="1">
      <w:start w:val="1"/>
      <w:numFmt w:val="lowerRoman"/>
      <w:lvlText w:val="%6."/>
      <w:lvlJc w:val="right"/>
      <w:pPr>
        <w:ind w:left="4245" w:hanging="180"/>
      </w:pPr>
    </w:lvl>
    <w:lvl w:ilvl="6" w:tplc="E33E83D6" w:tentative="1">
      <w:start w:val="1"/>
      <w:numFmt w:val="decimal"/>
      <w:lvlText w:val="%7."/>
      <w:lvlJc w:val="left"/>
      <w:pPr>
        <w:ind w:left="4965" w:hanging="360"/>
      </w:pPr>
    </w:lvl>
    <w:lvl w:ilvl="7" w:tplc="1C266428" w:tentative="1">
      <w:start w:val="1"/>
      <w:numFmt w:val="lowerLetter"/>
      <w:lvlText w:val="%8."/>
      <w:lvlJc w:val="left"/>
      <w:pPr>
        <w:ind w:left="5685" w:hanging="360"/>
      </w:pPr>
    </w:lvl>
    <w:lvl w:ilvl="8" w:tplc="BC34B8A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10F037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27A6DF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E0DA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6B80D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E76C6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904E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22A72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4E61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0A433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347938"/>
    <w:multiLevelType w:val="hybridMultilevel"/>
    <w:tmpl w:val="164CC432"/>
    <w:lvl w:ilvl="0" w:tplc="09B813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FA6A2B6" w:tentative="1">
      <w:start w:val="1"/>
      <w:numFmt w:val="lowerLetter"/>
      <w:lvlText w:val="%2."/>
      <w:lvlJc w:val="left"/>
      <w:pPr>
        <w:ind w:left="1800" w:hanging="360"/>
      </w:pPr>
    </w:lvl>
    <w:lvl w:ilvl="2" w:tplc="CAB03988" w:tentative="1">
      <w:start w:val="1"/>
      <w:numFmt w:val="lowerRoman"/>
      <w:lvlText w:val="%3."/>
      <w:lvlJc w:val="right"/>
      <w:pPr>
        <w:ind w:left="2520" w:hanging="180"/>
      </w:pPr>
    </w:lvl>
    <w:lvl w:ilvl="3" w:tplc="99528748" w:tentative="1">
      <w:start w:val="1"/>
      <w:numFmt w:val="decimal"/>
      <w:lvlText w:val="%4."/>
      <w:lvlJc w:val="left"/>
      <w:pPr>
        <w:ind w:left="3240" w:hanging="360"/>
      </w:pPr>
    </w:lvl>
    <w:lvl w:ilvl="4" w:tplc="48E84EB0" w:tentative="1">
      <w:start w:val="1"/>
      <w:numFmt w:val="lowerLetter"/>
      <w:lvlText w:val="%5."/>
      <w:lvlJc w:val="left"/>
      <w:pPr>
        <w:ind w:left="3960" w:hanging="360"/>
      </w:pPr>
    </w:lvl>
    <w:lvl w:ilvl="5" w:tplc="4EC8A338" w:tentative="1">
      <w:start w:val="1"/>
      <w:numFmt w:val="lowerRoman"/>
      <w:lvlText w:val="%6."/>
      <w:lvlJc w:val="right"/>
      <w:pPr>
        <w:ind w:left="4680" w:hanging="180"/>
      </w:pPr>
    </w:lvl>
    <w:lvl w:ilvl="6" w:tplc="36EC5BFA" w:tentative="1">
      <w:start w:val="1"/>
      <w:numFmt w:val="decimal"/>
      <w:lvlText w:val="%7."/>
      <w:lvlJc w:val="left"/>
      <w:pPr>
        <w:ind w:left="5400" w:hanging="360"/>
      </w:pPr>
    </w:lvl>
    <w:lvl w:ilvl="7" w:tplc="F2843414" w:tentative="1">
      <w:start w:val="1"/>
      <w:numFmt w:val="lowerLetter"/>
      <w:lvlText w:val="%8."/>
      <w:lvlJc w:val="left"/>
      <w:pPr>
        <w:ind w:left="6120" w:hanging="360"/>
      </w:pPr>
    </w:lvl>
    <w:lvl w:ilvl="8" w:tplc="37DA0D8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9342C6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7346E9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2A67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FC45D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EA60B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A6AA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56D5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7881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A184A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C936D8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AD2995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A497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09CDD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A696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A4B8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FEF3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5477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C0CF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8573F29"/>
    <w:multiLevelType w:val="hybridMultilevel"/>
    <w:tmpl w:val="415E06B0"/>
    <w:lvl w:ilvl="0" w:tplc="37422BC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5240C87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B6E86C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2BEF98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CC210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3D0B2E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1E6B4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6BE793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74D1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5302DA50">
      <w:start w:val="1"/>
      <w:numFmt w:val="upperLetter"/>
      <w:lvlText w:val="%1."/>
      <w:lvlJc w:val="left"/>
      <w:pPr>
        <w:ind w:left="720" w:hanging="360"/>
      </w:pPr>
    </w:lvl>
    <w:lvl w:ilvl="1" w:tplc="B70E166C" w:tentative="1">
      <w:start w:val="1"/>
      <w:numFmt w:val="lowerLetter"/>
      <w:lvlText w:val="%2."/>
      <w:lvlJc w:val="left"/>
      <w:pPr>
        <w:ind w:left="1440" w:hanging="360"/>
      </w:pPr>
    </w:lvl>
    <w:lvl w:ilvl="2" w:tplc="814004B0" w:tentative="1">
      <w:start w:val="1"/>
      <w:numFmt w:val="lowerRoman"/>
      <w:lvlText w:val="%3."/>
      <w:lvlJc w:val="right"/>
      <w:pPr>
        <w:ind w:left="2160" w:hanging="180"/>
      </w:pPr>
    </w:lvl>
    <w:lvl w:ilvl="3" w:tplc="4CC0CBE2" w:tentative="1">
      <w:start w:val="1"/>
      <w:numFmt w:val="decimal"/>
      <w:lvlText w:val="%4."/>
      <w:lvlJc w:val="left"/>
      <w:pPr>
        <w:ind w:left="2880" w:hanging="360"/>
      </w:pPr>
    </w:lvl>
    <w:lvl w:ilvl="4" w:tplc="233E72F4" w:tentative="1">
      <w:start w:val="1"/>
      <w:numFmt w:val="lowerLetter"/>
      <w:lvlText w:val="%5."/>
      <w:lvlJc w:val="left"/>
      <w:pPr>
        <w:ind w:left="3600" w:hanging="360"/>
      </w:pPr>
    </w:lvl>
    <w:lvl w:ilvl="5" w:tplc="66EAA67C" w:tentative="1">
      <w:start w:val="1"/>
      <w:numFmt w:val="lowerRoman"/>
      <w:lvlText w:val="%6."/>
      <w:lvlJc w:val="right"/>
      <w:pPr>
        <w:ind w:left="4320" w:hanging="180"/>
      </w:pPr>
    </w:lvl>
    <w:lvl w:ilvl="6" w:tplc="5134BB70" w:tentative="1">
      <w:start w:val="1"/>
      <w:numFmt w:val="decimal"/>
      <w:lvlText w:val="%7."/>
      <w:lvlJc w:val="left"/>
      <w:pPr>
        <w:ind w:left="5040" w:hanging="360"/>
      </w:pPr>
    </w:lvl>
    <w:lvl w:ilvl="7" w:tplc="68DC16D6" w:tentative="1">
      <w:start w:val="1"/>
      <w:numFmt w:val="lowerLetter"/>
      <w:lvlText w:val="%8."/>
      <w:lvlJc w:val="left"/>
      <w:pPr>
        <w:ind w:left="5760" w:hanging="360"/>
      </w:pPr>
    </w:lvl>
    <w:lvl w:ilvl="8" w:tplc="80F258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63EA5CE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AC445DA" w:tentative="1">
      <w:start w:val="1"/>
      <w:numFmt w:val="lowerLetter"/>
      <w:lvlText w:val="%2."/>
      <w:lvlJc w:val="left"/>
      <w:pPr>
        <w:ind w:left="1800" w:hanging="360"/>
      </w:pPr>
    </w:lvl>
    <w:lvl w:ilvl="2" w:tplc="21701752" w:tentative="1">
      <w:start w:val="1"/>
      <w:numFmt w:val="lowerRoman"/>
      <w:lvlText w:val="%3."/>
      <w:lvlJc w:val="right"/>
      <w:pPr>
        <w:ind w:left="2520" w:hanging="180"/>
      </w:pPr>
    </w:lvl>
    <w:lvl w:ilvl="3" w:tplc="07FC89B4" w:tentative="1">
      <w:start w:val="1"/>
      <w:numFmt w:val="decimal"/>
      <w:lvlText w:val="%4."/>
      <w:lvlJc w:val="left"/>
      <w:pPr>
        <w:ind w:left="3240" w:hanging="360"/>
      </w:pPr>
    </w:lvl>
    <w:lvl w:ilvl="4" w:tplc="455C4634" w:tentative="1">
      <w:start w:val="1"/>
      <w:numFmt w:val="lowerLetter"/>
      <w:lvlText w:val="%5."/>
      <w:lvlJc w:val="left"/>
      <w:pPr>
        <w:ind w:left="3960" w:hanging="360"/>
      </w:pPr>
    </w:lvl>
    <w:lvl w:ilvl="5" w:tplc="8BF82D9C" w:tentative="1">
      <w:start w:val="1"/>
      <w:numFmt w:val="lowerRoman"/>
      <w:lvlText w:val="%6."/>
      <w:lvlJc w:val="right"/>
      <w:pPr>
        <w:ind w:left="4680" w:hanging="180"/>
      </w:pPr>
    </w:lvl>
    <w:lvl w:ilvl="6" w:tplc="20469356" w:tentative="1">
      <w:start w:val="1"/>
      <w:numFmt w:val="decimal"/>
      <w:lvlText w:val="%7."/>
      <w:lvlJc w:val="left"/>
      <w:pPr>
        <w:ind w:left="5400" w:hanging="360"/>
      </w:pPr>
    </w:lvl>
    <w:lvl w:ilvl="7" w:tplc="EF7640DC" w:tentative="1">
      <w:start w:val="1"/>
      <w:numFmt w:val="lowerLetter"/>
      <w:lvlText w:val="%8."/>
      <w:lvlJc w:val="left"/>
      <w:pPr>
        <w:ind w:left="6120" w:hanging="360"/>
      </w:pPr>
    </w:lvl>
    <w:lvl w:ilvl="8" w:tplc="A3E055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0AAA99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A30EC1A" w:tentative="1">
      <w:start w:val="1"/>
      <w:numFmt w:val="lowerLetter"/>
      <w:lvlText w:val="%2."/>
      <w:lvlJc w:val="left"/>
      <w:pPr>
        <w:ind w:left="1440" w:hanging="360"/>
      </w:pPr>
    </w:lvl>
    <w:lvl w:ilvl="2" w:tplc="65C01142" w:tentative="1">
      <w:start w:val="1"/>
      <w:numFmt w:val="lowerRoman"/>
      <w:lvlText w:val="%3."/>
      <w:lvlJc w:val="right"/>
      <w:pPr>
        <w:ind w:left="2160" w:hanging="180"/>
      </w:pPr>
    </w:lvl>
    <w:lvl w:ilvl="3" w:tplc="5D26E0D0" w:tentative="1">
      <w:start w:val="1"/>
      <w:numFmt w:val="decimal"/>
      <w:lvlText w:val="%4."/>
      <w:lvlJc w:val="left"/>
      <w:pPr>
        <w:ind w:left="2880" w:hanging="360"/>
      </w:pPr>
    </w:lvl>
    <w:lvl w:ilvl="4" w:tplc="1F846372" w:tentative="1">
      <w:start w:val="1"/>
      <w:numFmt w:val="lowerLetter"/>
      <w:lvlText w:val="%5."/>
      <w:lvlJc w:val="left"/>
      <w:pPr>
        <w:ind w:left="3600" w:hanging="360"/>
      </w:pPr>
    </w:lvl>
    <w:lvl w:ilvl="5" w:tplc="826013CA" w:tentative="1">
      <w:start w:val="1"/>
      <w:numFmt w:val="lowerRoman"/>
      <w:lvlText w:val="%6."/>
      <w:lvlJc w:val="right"/>
      <w:pPr>
        <w:ind w:left="4320" w:hanging="180"/>
      </w:pPr>
    </w:lvl>
    <w:lvl w:ilvl="6" w:tplc="AEBE481A" w:tentative="1">
      <w:start w:val="1"/>
      <w:numFmt w:val="decimal"/>
      <w:lvlText w:val="%7."/>
      <w:lvlJc w:val="left"/>
      <w:pPr>
        <w:ind w:left="5040" w:hanging="360"/>
      </w:pPr>
    </w:lvl>
    <w:lvl w:ilvl="7" w:tplc="8288FC90" w:tentative="1">
      <w:start w:val="1"/>
      <w:numFmt w:val="lowerLetter"/>
      <w:lvlText w:val="%8."/>
      <w:lvlJc w:val="left"/>
      <w:pPr>
        <w:ind w:left="5760" w:hanging="360"/>
      </w:pPr>
    </w:lvl>
    <w:lvl w:ilvl="8" w:tplc="B9C2D7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727C8B4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820C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610358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8C465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6401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24C92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19221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280AF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C5CEA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3A74D5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31AF6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2086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42A02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7443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C048B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E1047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E47F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2C2A1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D4DA4B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1ECCF0E" w:tentative="1">
      <w:start w:val="1"/>
      <w:numFmt w:val="lowerLetter"/>
      <w:lvlText w:val="%2."/>
      <w:lvlJc w:val="left"/>
      <w:pPr>
        <w:ind w:left="1440" w:hanging="360"/>
      </w:pPr>
    </w:lvl>
    <w:lvl w:ilvl="2" w:tplc="E6ACF732" w:tentative="1">
      <w:start w:val="1"/>
      <w:numFmt w:val="lowerRoman"/>
      <w:lvlText w:val="%3."/>
      <w:lvlJc w:val="right"/>
      <w:pPr>
        <w:ind w:left="2160" w:hanging="180"/>
      </w:pPr>
    </w:lvl>
    <w:lvl w:ilvl="3" w:tplc="02641DAC" w:tentative="1">
      <w:start w:val="1"/>
      <w:numFmt w:val="decimal"/>
      <w:lvlText w:val="%4."/>
      <w:lvlJc w:val="left"/>
      <w:pPr>
        <w:ind w:left="2880" w:hanging="360"/>
      </w:pPr>
    </w:lvl>
    <w:lvl w:ilvl="4" w:tplc="B0AAFB8C" w:tentative="1">
      <w:start w:val="1"/>
      <w:numFmt w:val="lowerLetter"/>
      <w:lvlText w:val="%5."/>
      <w:lvlJc w:val="left"/>
      <w:pPr>
        <w:ind w:left="3600" w:hanging="360"/>
      </w:pPr>
    </w:lvl>
    <w:lvl w:ilvl="5" w:tplc="D952AE36" w:tentative="1">
      <w:start w:val="1"/>
      <w:numFmt w:val="lowerRoman"/>
      <w:lvlText w:val="%6."/>
      <w:lvlJc w:val="right"/>
      <w:pPr>
        <w:ind w:left="4320" w:hanging="180"/>
      </w:pPr>
    </w:lvl>
    <w:lvl w:ilvl="6" w:tplc="EC9A753A" w:tentative="1">
      <w:start w:val="1"/>
      <w:numFmt w:val="decimal"/>
      <w:lvlText w:val="%7."/>
      <w:lvlJc w:val="left"/>
      <w:pPr>
        <w:ind w:left="5040" w:hanging="360"/>
      </w:pPr>
    </w:lvl>
    <w:lvl w:ilvl="7" w:tplc="98162ECA" w:tentative="1">
      <w:start w:val="1"/>
      <w:numFmt w:val="lowerLetter"/>
      <w:lvlText w:val="%8."/>
      <w:lvlJc w:val="left"/>
      <w:pPr>
        <w:ind w:left="5760" w:hanging="360"/>
      </w:pPr>
    </w:lvl>
    <w:lvl w:ilvl="8" w:tplc="7B0276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17"/>
  </w:num>
  <w:num w:numId="20">
    <w:abstractNumId w:val="3"/>
  </w:num>
  <w:num w:numId="21">
    <w:abstractNumId w:val="11"/>
  </w:num>
  <w:num w:numId="22">
    <w:abstractNumId w:val="14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5101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33FA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05A"/>
    <w:rsid w:val="001124D9"/>
    <w:rsid w:val="00112610"/>
    <w:rsid w:val="001127A8"/>
    <w:rsid w:val="00114CC9"/>
    <w:rsid w:val="001150A2"/>
    <w:rsid w:val="001155F3"/>
    <w:rsid w:val="00121C8F"/>
    <w:rsid w:val="001259BE"/>
    <w:rsid w:val="00136AF7"/>
    <w:rsid w:val="0014034B"/>
    <w:rsid w:val="00141233"/>
    <w:rsid w:val="00141FA1"/>
    <w:rsid w:val="00143F49"/>
    <w:rsid w:val="001458FB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C54"/>
    <w:rsid w:val="001841F5"/>
    <w:rsid w:val="00184B68"/>
    <w:rsid w:val="001864E4"/>
    <w:rsid w:val="001878EA"/>
    <w:rsid w:val="001907BF"/>
    <w:rsid w:val="001910D4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00F3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EB2"/>
    <w:rsid w:val="002B2E0B"/>
    <w:rsid w:val="002B460C"/>
    <w:rsid w:val="002B4659"/>
    <w:rsid w:val="002B57A9"/>
    <w:rsid w:val="002B69D8"/>
    <w:rsid w:val="002B6C1E"/>
    <w:rsid w:val="002B6F7F"/>
    <w:rsid w:val="002B7D92"/>
    <w:rsid w:val="002B7FAA"/>
    <w:rsid w:val="002C0A98"/>
    <w:rsid w:val="002C408B"/>
    <w:rsid w:val="002C596D"/>
    <w:rsid w:val="002C7F2A"/>
    <w:rsid w:val="002D1654"/>
    <w:rsid w:val="002D5616"/>
    <w:rsid w:val="002E1E89"/>
    <w:rsid w:val="002E351E"/>
    <w:rsid w:val="002E456D"/>
    <w:rsid w:val="002E73B0"/>
    <w:rsid w:val="002E7D64"/>
    <w:rsid w:val="002F1B6A"/>
    <w:rsid w:val="002F216B"/>
    <w:rsid w:val="002F458E"/>
    <w:rsid w:val="002F4709"/>
    <w:rsid w:val="002F4D8C"/>
    <w:rsid w:val="002F5996"/>
    <w:rsid w:val="002F6DF5"/>
    <w:rsid w:val="002F71F8"/>
    <w:rsid w:val="002F7C95"/>
    <w:rsid w:val="00302748"/>
    <w:rsid w:val="00307A7E"/>
    <w:rsid w:val="00311B84"/>
    <w:rsid w:val="0031546C"/>
    <w:rsid w:val="00320A2F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4E4E"/>
    <w:rsid w:val="003776C5"/>
    <w:rsid w:val="00380441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61A1"/>
    <w:rsid w:val="003B0F37"/>
    <w:rsid w:val="003B0FDA"/>
    <w:rsid w:val="003B4AE9"/>
    <w:rsid w:val="003C7E51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0E9E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166D"/>
    <w:rsid w:val="00444D3A"/>
    <w:rsid w:val="004457B9"/>
    <w:rsid w:val="00445EA1"/>
    <w:rsid w:val="00446DCE"/>
    <w:rsid w:val="004518EA"/>
    <w:rsid w:val="00454097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2473"/>
    <w:rsid w:val="004B3A43"/>
    <w:rsid w:val="004B44B6"/>
    <w:rsid w:val="004C0111"/>
    <w:rsid w:val="004C2380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4B"/>
    <w:rsid w:val="00532D54"/>
    <w:rsid w:val="00540889"/>
    <w:rsid w:val="00552B97"/>
    <w:rsid w:val="00553527"/>
    <w:rsid w:val="00554281"/>
    <w:rsid w:val="00554664"/>
    <w:rsid w:val="00560347"/>
    <w:rsid w:val="005654A7"/>
    <w:rsid w:val="00571B62"/>
    <w:rsid w:val="00572C0B"/>
    <w:rsid w:val="00572C67"/>
    <w:rsid w:val="00572F33"/>
    <w:rsid w:val="00573810"/>
    <w:rsid w:val="0057457F"/>
    <w:rsid w:val="005778E2"/>
    <w:rsid w:val="00587ADA"/>
    <w:rsid w:val="00593476"/>
    <w:rsid w:val="00593737"/>
    <w:rsid w:val="005A1A40"/>
    <w:rsid w:val="005A1CB1"/>
    <w:rsid w:val="005A2DF5"/>
    <w:rsid w:val="005A347A"/>
    <w:rsid w:val="005A40DF"/>
    <w:rsid w:val="005A7E8D"/>
    <w:rsid w:val="005B03DB"/>
    <w:rsid w:val="005B03DE"/>
    <w:rsid w:val="005B06BA"/>
    <w:rsid w:val="005B0DA4"/>
    <w:rsid w:val="005B228D"/>
    <w:rsid w:val="005B48C9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6D68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6DC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281"/>
    <w:rsid w:val="00685B2F"/>
    <w:rsid w:val="00687DEA"/>
    <w:rsid w:val="00687FA1"/>
    <w:rsid w:val="00687FB9"/>
    <w:rsid w:val="006923B2"/>
    <w:rsid w:val="00692896"/>
    <w:rsid w:val="00693D6C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6726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47BC4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57B"/>
    <w:rsid w:val="007E1CDA"/>
    <w:rsid w:val="007E4249"/>
    <w:rsid w:val="007F0116"/>
    <w:rsid w:val="007F2783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507B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15E1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A75"/>
    <w:rsid w:val="00972B97"/>
    <w:rsid w:val="00974213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B38"/>
    <w:rsid w:val="009B6FF1"/>
    <w:rsid w:val="009B7310"/>
    <w:rsid w:val="009B78DA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49AD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557D"/>
    <w:rsid w:val="00A1729F"/>
    <w:rsid w:val="00A21121"/>
    <w:rsid w:val="00A25F04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033D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67B28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17B7"/>
    <w:rsid w:val="00C53783"/>
    <w:rsid w:val="00C53D44"/>
    <w:rsid w:val="00C5569C"/>
    <w:rsid w:val="00C5622A"/>
    <w:rsid w:val="00C62678"/>
    <w:rsid w:val="00C635FC"/>
    <w:rsid w:val="00C65561"/>
    <w:rsid w:val="00C65C1D"/>
    <w:rsid w:val="00C7082F"/>
    <w:rsid w:val="00C749D4"/>
    <w:rsid w:val="00C805E8"/>
    <w:rsid w:val="00C82629"/>
    <w:rsid w:val="00C84795"/>
    <w:rsid w:val="00C9389D"/>
    <w:rsid w:val="00C94AE7"/>
    <w:rsid w:val="00C97C67"/>
    <w:rsid w:val="00CA1C7E"/>
    <w:rsid w:val="00CA21D9"/>
    <w:rsid w:val="00CA2586"/>
    <w:rsid w:val="00CA3A4C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37BA"/>
    <w:rsid w:val="00CC7E75"/>
    <w:rsid w:val="00CD1E81"/>
    <w:rsid w:val="00CD3F5A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66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8C4"/>
    <w:rsid w:val="00D779BC"/>
    <w:rsid w:val="00D80DFB"/>
    <w:rsid w:val="00D846CE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D07"/>
    <w:rsid w:val="00DC17E6"/>
    <w:rsid w:val="00DD1906"/>
    <w:rsid w:val="00DE0780"/>
    <w:rsid w:val="00DE2617"/>
    <w:rsid w:val="00DF2243"/>
    <w:rsid w:val="00DF4443"/>
    <w:rsid w:val="00DF523F"/>
    <w:rsid w:val="00DF683B"/>
    <w:rsid w:val="00DF6A85"/>
    <w:rsid w:val="00E01A0F"/>
    <w:rsid w:val="00E044C9"/>
    <w:rsid w:val="00E05189"/>
    <w:rsid w:val="00E0733F"/>
    <w:rsid w:val="00E1132D"/>
    <w:rsid w:val="00E12B9C"/>
    <w:rsid w:val="00E1792C"/>
    <w:rsid w:val="00E21918"/>
    <w:rsid w:val="00E22447"/>
    <w:rsid w:val="00E259D4"/>
    <w:rsid w:val="00E263A1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576C0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B77E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2F8C"/>
    <w:rsid w:val="00F047EC"/>
    <w:rsid w:val="00F04C19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27E17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8DA"/>
    <w:rsid w:val="00F83CC4"/>
    <w:rsid w:val="00F874FB"/>
    <w:rsid w:val="00F918CB"/>
    <w:rsid w:val="00F91F8C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2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B45FC3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9B78DA"/>
    <w:rPr>
      <w:color w:val="808080"/>
    </w:rPr>
  </w:style>
  <w:style w:type="character" w:customStyle="1" w:styleId="normaltextrun">
    <w:name w:val="normaltextrun"/>
    <w:basedOn w:val="Bekezdsalapbettpusa"/>
    <w:rsid w:val="003C7E51"/>
  </w:style>
  <w:style w:type="paragraph" w:customStyle="1" w:styleId="Default">
    <w:name w:val="Default"/>
    <w:rsid w:val="003C7E5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FB642A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FB642A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FB642A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FB642A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FB642A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FB642A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FB642A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FB642A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DEBB473C8D14F639604E3501C659E4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B74E4C3-2ED8-4AA3-9E16-63FFB015D8B8}"/>
      </w:docPartPr>
      <w:docPartBody>
        <w:p w:rsidR="003D7AA5" w:rsidRDefault="00E317E1" w:rsidP="00E317E1">
          <w:pPr>
            <w:pStyle w:val="BDEBB473C8D14F639604E3501C659E4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37FA3"/>
    <w:rsid w:val="002B714F"/>
    <w:rsid w:val="00397E45"/>
    <w:rsid w:val="003B19E9"/>
    <w:rsid w:val="003D7AA5"/>
    <w:rsid w:val="005C29E7"/>
    <w:rsid w:val="00617AC6"/>
    <w:rsid w:val="006509A0"/>
    <w:rsid w:val="00682E68"/>
    <w:rsid w:val="00682EC1"/>
    <w:rsid w:val="00793CD7"/>
    <w:rsid w:val="00857BC2"/>
    <w:rsid w:val="00861B38"/>
    <w:rsid w:val="009B2DDE"/>
    <w:rsid w:val="00BE468F"/>
    <w:rsid w:val="00C15A35"/>
    <w:rsid w:val="00C419D4"/>
    <w:rsid w:val="00D64E73"/>
    <w:rsid w:val="00E31023"/>
    <w:rsid w:val="00E317E1"/>
    <w:rsid w:val="00E9157F"/>
    <w:rsid w:val="00F2516D"/>
    <w:rsid w:val="00FB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E317E1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01EE3CB9D3443A2AC88312DF028C2AD">
    <w:name w:val="901EE3CB9D3443A2AC88312DF028C2AD"/>
    <w:rsid w:val="00E576C0"/>
  </w:style>
  <w:style w:type="paragraph" w:customStyle="1" w:styleId="F5897E342C4D4CF2AB91C27DF6B5CBD2">
    <w:name w:val="F5897E342C4D4CF2AB91C27DF6B5CBD2"/>
    <w:rsid w:val="00D778C4"/>
  </w:style>
  <w:style w:type="paragraph" w:customStyle="1" w:styleId="64A6EBE6DC4946FD93B68B83A84D5475">
    <w:name w:val="64A6EBE6DC4946FD93B68B83A84D5475"/>
    <w:rsid w:val="00D778C4"/>
  </w:style>
  <w:style w:type="paragraph" w:customStyle="1" w:styleId="AF191AA39B6C4881AD5F6E7199DC41E3">
    <w:name w:val="AF191AA39B6C4881AD5F6E7199DC41E3"/>
    <w:rsid w:val="00D778C4"/>
  </w:style>
  <w:style w:type="paragraph" w:customStyle="1" w:styleId="BA8F0D37A9DD45B680528510D8033E6D">
    <w:name w:val="BA8F0D37A9DD45B680528510D8033E6D"/>
    <w:rsid w:val="00D778C4"/>
  </w:style>
  <w:style w:type="paragraph" w:customStyle="1" w:styleId="894EEA0B46534DABA45F1C62C0335AE4">
    <w:name w:val="894EEA0B46534DABA45F1C62C0335AE4"/>
    <w:rsid w:val="00D778C4"/>
  </w:style>
  <w:style w:type="paragraph" w:customStyle="1" w:styleId="6D9A8F9471B34ED488A837972F0EB03A">
    <w:name w:val="6D9A8F9471B34ED488A837972F0EB03A"/>
    <w:rsid w:val="00D778C4"/>
  </w:style>
  <w:style w:type="paragraph" w:customStyle="1" w:styleId="0A7B13DFB88841C29E1DA4E75A78AD0E">
    <w:name w:val="0A7B13DFB88841C29E1DA4E75A78AD0E"/>
    <w:rsid w:val="00E576C0"/>
  </w:style>
  <w:style w:type="paragraph" w:customStyle="1" w:styleId="014D81B9BD304C4F9BC7EFFA60CDC4E6">
    <w:name w:val="014D81B9BD304C4F9BC7EFFA60CDC4E6"/>
    <w:rsid w:val="00CD3F5A"/>
  </w:style>
  <w:style w:type="paragraph" w:customStyle="1" w:styleId="1F8D13E75091464AB74D1483DF7988FF">
    <w:name w:val="1F8D13E75091464AB74D1483DF7988FF"/>
    <w:rsid w:val="00CD3F5A"/>
  </w:style>
  <w:style w:type="paragraph" w:customStyle="1" w:styleId="BDEBB473C8D14F639604E3501C659E4B">
    <w:name w:val="BDEBB473C8D14F639604E3501C659E4B"/>
    <w:rsid w:val="00E317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49E60-7A5B-4505-A628-85C62D664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920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Rónaszéki Réka</cp:lastModifiedBy>
  <cp:revision>20</cp:revision>
  <cp:lastPrinted>2015-06-19T08:32:00Z</cp:lastPrinted>
  <dcterms:created xsi:type="dcterms:W3CDTF">2022-09-21T10:19:00Z</dcterms:created>
  <dcterms:modified xsi:type="dcterms:W3CDTF">2025-07-15T08:57:00Z</dcterms:modified>
</cp:coreProperties>
</file>